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DF" w:rsidRPr="00FF1342" w:rsidRDefault="00AA096C" w:rsidP="00FF1342">
      <w:pPr>
        <w:jc w:val="center"/>
        <w:rPr>
          <w:szCs w:val="28"/>
        </w:rPr>
      </w:pPr>
      <w:r>
        <w:rPr>
          <w:rFonts w:cs="Times New Roman"/>
          <w:color w:val="000000"/>
          <w:szCs w:val="28"/>
        </w:rPr>
        <w:t>ОПОВЕЩЕНИЕ</w:t>
      </w:r>
      <w:r w:rsidR="00FF1342" w:rsidRPr="00FF1342">
        <w:rPr>
          <w:szCs w:val="28"/>
        </w:rPr>
        <w:t xml:space="preserve"> </w:t>
      </w:r>
      <w:r w:rsidR="00FF1342" w:rsidRPr="0054600B">
        <w:rPr>
          <w:szCs w:val="28"/>
        </w:rPr>
        <w:t xml:space="preserve">от </w:t>
      </w:r>
      <w:r w:rsidR="000E1523">
        <w:rPr>
          <w:szCs w:val="28"/>
        </w:rPr>
        <w:t>14</w:t>
      </w:r>
      <w:r w:rsidR="00FF1342">
        <w:rPr>
          <w:szCs w:val="28"/>
        </w:rPr>
        <w:t xml:space="preserve"> </w:t>
      </w:r>
      <w:r w:rsidR="000E1523">
        <w:rPr>
          <w:szCs w:val="28"/>
        </w:rPr>
        <w:t>мая</w:t>
      </w:r>
      <w:r w:rsidR="00FF1342" w:rsidRPr="0054600B">
        <w:rPr>
          <w:szCs w:val="28"/>
        </w:rPr>
        <w:t xml:space="preserve"> 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</w:p>
    <w:p w:rsidR="001D2AE9" w:rsidRPr="00EB3C23" w:rsidRDefault="00AA096C" w:rsidP="00FF1342">
      <w:pPr>
        <w:pStyle w:val="a3"/>
        <w:spacing w:after="240"/>
        <w:jc w:val="center"/>
        <w:rPr>
          <w:rFonts w:cs="Times New Roman"/>
          <w:szCs w:val="28"/>
        </w:rPr>
      </w:pPr>
      <w:r w:rsidRPr="00EB3C23">
        <w:rPr>
          <w:rFonts w:cs="Times New Roman"/>
          <w:szCs w:val="28"/>
          <w:shd w:val="clear" w:color="auto" w:fill="FFFFFF"/>
        </w:rPr>
        <w:t xml:space="preserve">о начале </w:t>
      </w:r>
      <w:r w:rsidR="005900B0" w:rsidRPr="00EB3C23">
        <w:rPr>
          <w:rFonts w:cs="Times New Roman"/>
          <w:szCs w:val="28"/>
        </w:rPr>
        <w:t>общественных обсуждений</w:t>
      </w:r>
      <w:r w:rsidR="00FF1342" w:rsidRPr="00EB3C23">
        <w:rPr>
          <w:rFonts w:cs="Times New Roman"/>
          <w:szCs w:val="28"/>
        </w:rPr>
        <w:t xml:space="preserve"> по </w:t>
      </w:r>
      <w:r w:rsidR="00FF1342" w:rsidRPr="00EB3C23">
        <w:rPr>
          <w:szCs w:val="28"/>
        </w:rPr>
        <w:t xml:space="preserve">проекту генерального плана муниципального </w:t>
      </w:r>
      <w:r w:rsidR="009B31BA" w:rsidRPr="00EB3C23">
        <w:rPr>
          <w:szCs w:val="28"/>
        </w:rPr>
        <w:t xml:space="preserve"> образования Кызыл-Покунского сельского поселения,</w:t>
      </w:r>
      <w:r w:rsidR="00FF1342" w:rsidRPr="00EB3C23">
        <w:rPr>
          <w:szCs w:val="28"/>
        </w:rPr>
        <w:t xml:space="preserve"> разработанному взамен генерального плана муниципального образования </w:t>
      </w:r>
      <w:r w:rsidR="009B31BA" w:rsidRPr="00EB3C23">
        <w:rPr>
          <w:szCs w:val="28"/>
        </w:rPr>
        <w:t xml:space="preserve"> Кызыл-Покунского сельского поселения,</w:t>
      </w:r>
      <w:r w:rsidR="00FF1342" w:rsidRPr="00EB3C23">
        <w:rPr>
          <w:szCs w:val="28"/>
        </w:rPr>
        <w:t xml:space="preserve"> утвержденного решением </w:t>
      </w:r>
      <w:r w:rsidR="009B31BA" w:rsidRPr="00EB3C23">
        <w:rPr>
          <w:szCs w:val="28"/>
        </w:rPr>
        <w:t xml:space="preserve">Совета Кызыл-Покунского сельского поселения </w:t>
      </w:r>
      <w:r w:rsidR="00EB3C23">
        <w:rPr>
          <w:szCs w:val="28"/>
        </w:rPr>
        <w:t xml:space="preserve">от 11.03.2013 </w:t>
      </w:r>
      <w:r w:rsidR="00EB3C23" w:rsidRPr="00EB3C23">
        <w:rPr>
          <w:szCs w:val="28"/>
        </w:rPr>
        <w:t>№</w:t>
      </w:r>
      <w:r w:rsidR="00EB3C23">
        <w:rPr>
          <w:szCs w:val="28"/>
        </w:rPr>
        <w:t xml:space="preserve"> </w:t>
      </w:r>
      <w:r w:rsidR="00EB3C23" w:rsidRPr="00EB3C23">
        <w:rPr>
          <w:szCs w:val="28"/>
        </w:rPr>
        <w:t>5</w:t>
      </w:r>
    </w:p>
    <w:p w:rsidR="00743D51" w:rsidRPr="00FF1342" w:rsidRDefault="00AA096C" w:rsidP="00FF1342">
      <w:pPr>
        <w:pStyle w:val="a3"/>
        <w:numPr>
          <w:ilvl w:val="0"/>
          <w:numId w:val="3"/>
        </w:numPr>
        <w:spacing w:after="240"/>
        <w:ind w:left="0" w:firstLine="851"/>
        <w:rPr>
          <w:rFonts w:cs="Times New Roman"/>
          <w:szCs w:val="28"/>
        </w:rPr>
      </w:pPr>
      <w:r>
        <w:t>И</w:t>
      </w:r>
      <w:r w:rsidRPr="00AA096C">
        <w:t>нформаци</w:t>
      </w:r>
      <w:r>
        <w:t>я</w:t>
      </w:r>
      <w:r w:rsidR="00CF39CB">
        <w:t xml:space="preserve"> о П</w:t>
      </w:r>
      <w:r w:rsidRPr="00AA096C">
        <w:t>роекте, подлежащем рассмотрению на общественных обсу</w:t>
      </w:r>
      <w:r w:rsidR="00B7222A">
        <w:t>ждениях</w:t>
      </w:r>
      <w:r w:rsidR="009B37C4">
        <w:t xml:space="preserve">: </w:t>
      </w:r>
      <w:r w:rsidR="00743D51">
        <w:t>проект</w:t>
      </w:r>
      <w:r w:rsidR="00743D51" w:rsidRPr="00033EEA">
        <w:t xml:space="preserve"> </w:t>
      </w:r>
      <w:r w:rsidR="00743D51">
        <w:rPr>
          <w:szCs w:val="28"/>
        </w:rPr>
        <w:t>генеральн</w:t>
      </w:r>
      <w:r w:rsidR="00FF1342">
        <w:rPr>
          <w:szCs w:val="28"/>
        </w:rPr>
        <w:t>ого</w:t>
      </w:r>
      <w:r w:rsidR="00743D51">
        <w:rPr>
          <w:szCs w:val="28"/>
        </w:rPr>
        <w:t xml:space="preserve"> </w:t>
      </w:r>
      <w:r w:rsidR="00743D51" w:rsidRPr="00EB3C23">
        <w:rPr>
          <w:szCs w:val="28"/>
        </w:rPr>
        <w:t>план</w:t>
      </w:r>
      <w:r w:rsidR="00FF1342" w:rsidRPr="00EB3C23">
        <w:rPr>
          <w:szCs w:val="28"/>
        </w:rPr>
        <w:t>а</w:t>
      </w:r>
      <w:r w:rsidR="00743D51" w:rsidRPr="00EB3C23">
        <w:rPr>
          <w:szCs w:val="28"/>
        </w:rPr>
        <w:t xml:space="preserve"> </w:t>
      </w:r>
      <w:r w:rsidR="009B31BA" w:rsidRPr="00EB3C23">
        <w:rPr>
          <w:szCs w:val="28"/>
        </w:rPr>
        <w:t xml:space="preserve"> Кызыл-Покунского сельского поселения</w:t>
      </w:r>
      <w:r w:rsidR="00EB3C23" w:rsidRPr="00EB3C23">
        <w:rPr>
          <w:szCs w:val="28"/>
        </w:rPr>
        <w:t xml:space="preserve">, </w:t>
      </w:r>
      <w:r w:rsidR="00FF1342" w:rsidRPr="00EB3C23">
        <w:rPr>
          <w:szCs w:val="28"/>
        </w:rPr>
        <w:t>разработанн</w:t>
      </w:r>
      <w:r w:rsidR="00EB3C23" w:rsidRPr="00EB3C23">
        <w:rPr>
          <w:szCs w:val="28"/>
        </w:rPr>
        <w:t>ый</w:t>
      </w:r>
      <w:r w:rsidR="00FF1342">
        <w:rPr>
          <w:b/>
          <w:szCs w:val="28"/>
        </w:rPr>
        <w:t xml:space="preserve"> </w:t>
      </w:r>
      <w:r w:rsidR="00FF1342" w:rsidRPr="00EB3C23">
        <w:rPr>
          <w:szCs w:val="28"/>
        </w:rPr>
        <w:t>взамен</w:t>
      </w:r>
      <w:r w:rsidR="00FF1342">
        <w:rPr>
          <w:b/>
          <w:szCs w:val="28"/>
        </w:rPr>
        <w:t xml:space="preserve"> </w:t>
      </w:r>
      <w:r w:rsidR="00FF1342" w:rsidRPr="00E63ABD">
        <w:rPr>
          <w:szCs w:val="28"/>
        </w:rPr>
        <w:t>генеральн</w:t>
      </w:r>
      <w:r w:rsidR="00FF1342">
        <w:rPr>
          <w:szCs w:val="28"/>
        </w:rPr>
        <w:t>ого</w:t>
      </w:r>
      <w:r w:rsidR="00FF1342" w:rsidRPr="00E63ABD">
        <w:rPr>
          <w:szCs w:val="28"/>
        </w:rPr>
        <w:t xml:space="preserve"> план</w:t>
      </w:r>
      <w:r w:rsidR="00FF1342">
        <w:rPr>
          <w:szCs w:val="28"/>
        </w:rPr>
        <w:t>а</w:t>
      </w:r>
      <w:r w:rsidR="00FF1342" w:rsidRPr="00E63ABD">
        <w:rPr>
          <w:szCs w:val="28"/>
        </w:rPr>
        <w:t xml:space="preserve"> муниципального образования </w:t>
      </w:r>
      <w:r w:rsidR="009B31BA">
        <w:rPr>
          <w:szCs w:val="28"/>
        </w:rPr>
        <w:t>Кызыл-Покунское сельское поселение</w:t>
      </w:r>
      <w:r w:rsidR="00EB3C23">
        <w:rPr>
          <w:szCs w:val="28"/>
        </w:rPr>
        <w:t>,</w:t>
      </w:r>
      <w:r w:rsidR="00FF1342" w:rsidRPr="00E63ABD">
        <w:rPr>
          <w:b/>
          <w:szCs w:val="28"/>
        </w:rPr>
        <w:t xml:space="preserve"> </w:t>
      </w:r>
      <w:r w:rsidR="00FF1342" w:rsidRPr="00E63ABD">
        <w:rPr>
          <w:szCs w:val="28"/>
        </w:rPr>
        <w:t>утвержденно</w:t>
      </w:r>
      <w:r w:rsidR="00FF1342">
        <w:rPr>
          <w:szCs w:val="28"/>
        </w:rPr>
        <w:t>го</w:t>
      </w:r>
      <w:r w:rsidR="00FF1342" w:rsidRPr="00E63ABD">
        <w:rPr>
          <w:szCs w:val="28"/>
        </w:rPr>
        <w:t xml:space="preserve"> </w:t>
      </w:r>
      <w:r w:rsidR="009B31BA">
        <w:rPr>
          <w:szCs w:val="28"/>
        </w:rPr>
        <w:t xml:space="preserve">решением Совета Кызыл-Покунского сельского поселения от 11.03.2013 </w:t>
      </w:r>
      <w:r w:rsidR="00EB3C23">
        <w:rPr>
          <w:szCs w:val="28"/>
        </w:rPr>
        <w:t>№</w:t>
      </w:r>
      <w:r w:rsidR="00EB3C23">
        <w:rPr>
          <w:szCs w:val="28"/>
        </w:rPr>
        <w:t xml:space="preserve"> </w:t>
      </w:r>
      <w:r w:rsidR="00EB3C23">
        <w:rPr>
          <w:szCs w:val="28"/>
        </w:rPr>
        <w:t>5</w:t>
      </w:r>
      <w:r w:rsidR="00EB3C23">
        <w:rPr>
          <w:szCs w:val="28"/>
        </w:rPr>
        <w:t>.</w:t>
      </w:r>
    </w:p>
    <w:p w:rsidR="00B7222A" w:rsidRDefault="00DD3D58" w:rsidP="00FF1342">
      <w:pPr>
        <w:pStyle w:val="a3"/>
        <w:numPr>
          <w:ilvl w:val="0"/>
          <w:numId w:val="3"/>
        </w:numPr>
        <w:ind w:left="0" w:firstLine="851"/>
      </w:pPr>
      <w:r>
        <w:t>Перече</w:t>
      </w:r>
      <w:r w:rsidR="00CF39CB">
        <w:t>нь информационных материалов к П</w:t>
      </w:r>
      <w:r>
        <w:t>роекту: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 w:rsidRPr="00B53591">
        <w:t xml:space="preserve">- материалы действующего </w:t>
      </w:r>
      <w:r w:rsidRPr="00B53591">
        <w:rPr>
          <w:szCs w:val="28"/>
        </w:rPr>
        <w:t>генерального</w:t>
      </w:r>
      <w:r>
        <w:rPr>
          <w:szCs w:val="28"/>
        </w:rPr>
        <w:t xml:space="preserve"> плана</w:t>
      </w:r>
      <w:r w:rsidRPr="00B53591">
        <w:rPr>
          <w:rFonts w:cs="Times New Roman"/>
          <w:szCs w:val="28"/>
        </w:rPr>
        <w:t xml:space="preserve"> </w:t>
      </w:r>
      <w:r w:rsidR="0007544E">
        <w:rPr>
          <w:rFonts w:eastAsia="Calibri"/>
          <w:szCs w:val="28"/>
          <w:lang w:eastAsia="en-US"/>
        </w:rPr>
        <w:t>Кызыл-Покунского</w:t>
      </w:r>
      <w:r w:rsidRPr="00B53591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>
        <w:rPr>
          <w:rFonts w:cs="Times New Roman"/>
          <w:szCs w:val="28"/>
        </w:rPr>
        <w:t>,</w:t>
      </w:r>
      <w:r w:rsidRPr="00966AC8">
        <w:rPr>
          <w:szCs w:val="28"/>
        </w:rPr>
        <w:t xml:space="preserve"> утвержденн</w:t>
      </w:r>
      <w:r>
        <w:rPr>
          <w:szCs w:val="28"/>
        </w:rPr>
        <w:t xml:space="preserve">ого </w:t>
      </w:r>
      <w:r w:rsidRPr="00966AC8">
        <w:rPr>
          <w:szCs w:val="28"/>
        </w:rPr>
        <w:t xml:space="preserve">решением </w:t>
      </w:r>
      <w:r w:rsidRPr="00B53591">
        <w:rPr>
          <w:rFonts w:cs="Times New Roman"/>
          <w:szCs w:val="28"/>
        </w:rPr>
        <w:t xml:space="preserve">Совета </w:t>
      </w:r>
      <w:r w:rsidR="0007544E">
        <w:rPr>
          <w:rFonts w:eastAsia="Calibri"/>
          <w:szCs w:val="28"/>
          <w:lang w:eastAsia="en-US"/>
        </w:rPr>
        <w:t>Кызыл-Покунского</w:t>
      </w:r>
      <w:r w:rsidRPr="00B53591">
        <w:rPr>
          <w:rFonts w:cs="Times New Roman"/>
          <w:szCs w:val="28"/>
        </w:rPr>
        <w:t xml:space="preserve"> сельского поселения Малокарачаевского муниципального района Карачаево-Черкесской Республики</w:t>
      </w:r>
      <w:r w:rsidRPr="00361E2B">
        <w:rPr>
          <w:i/>
          <w:szCs w:val="28"/>
        </w:rPr>
        <w:t xml:space="preserve"> </w:t>
      </w:r>
      <w:r w:rsidRPr="00B53591">
        <w:rPr>
          <w:szCs w:val="28"/>
        </w:rPr>
        <w:t xml:space="preserve">от </w:t>
      </w:r>
      <w:r w:rsidR="0007544E">
        <w:rPr>
          <w:szCs w:val="28"/>
        </w:rPr>
        <w:t>11</w:t>
      </w:r>
      <w:r w:rsidRPr="00B53591">
        <w:rPr>
          <w:szCs w:val="28"/>
        </w:rPr>
        <w:t>.0</w:t>
      </w:r>
      <w:r>
        <w:rPr>
          <w:szCs w:val="28"/>
        </w:rPr>
        <w:t>3</w:t>
      </w:r>
      <w:r w:rsidRPr="00B53591">
        <w:rPr>
          <w:szCs w:val="28"/>
        </w:rPr>
        <w:t xml:space="preserve">.2013 № </w:t>
      </w:r>
      <w:r>
        <w:rPr>
          <w:szCs w:val="28"/>
        </w:rPr>
        <w:t>5</w:t>
      </w:r>
      <w:r>
        <w:rPr>
          <w:rFonts w:cs="Times New Roman"/>
          <w:szCs w:val="28"/>
        </w:rPr>
        <w:t>;</w:t>
      </w:r>
    </w:p>
    <w:p w:rsidR="000E1523" w:rsidRDefault="000E1523" w:rsidP="00B5252C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="00B5252C">
        <w:rPr>
          <w:rFonts w:eastAsia="Calibri"/>
          <w:szCs w:val="28"/>
          <w:lang w:eastAsia="en-US"/>
        </w:rPr>
        <w:t>Кызыл-Покунского</w:t>
      </w:r>
      <w:r w:rsidRPr="0084728F">
        <w:rPr>
          <w:rFonts w:cs="Times New Roman"/>
          <w:szCs w:val="28"/>
        </w:rPr>
        <w:t xml:space="preserve"> сельского поселения </w:t>
      </w:r>
      <w:r w:rsidR="00B5252C">
        <w:rPr>
          <w:szCs w:val="28"/>
        </w:rPr>
        <w:t>от 28.12.2016 №</w:t>
      </w:r>
      <w:r w:rsidR="00EB3C23">
        <w:rPr>
          <w:szCs w:val="28"/>
        </w:rPr>
        <w:t xml:space="preserve"> </w:t>
      </w:r>
      <w:r w:rsidR="00B5252C">
        <w:rPr>
          <w:szCs w:val="28"/>
        </w:rPr>
        <w:t>48</w:t>
      </w:r>
      <w:r w:rsidRPr="0084728F">
        <w:rPr>
          <w:szCs w:val="28"/>
        </w:rPr>
        <w:t xml:space="preserve"> «Об утверждении программы комплексного развития социальной инфраструктур</w:t>
      </w:r>
      <w:r w:rsidR="00B5252C">
        <w:rPr>
          <w:szCs w:val="28"/>
        </w:rPr>
        <w:t>ы на территории Кызыл-Покунского</w:t>
      </w:r>
      <w:r w:rsidRPr="0084728F">
        <w:rPr>
          <w:szCs w:val="28"/>
        </w:rPr>
        <w:t xml:space="preserve"> сельского поселения на 2016</w:t>
      </w:r>
      <w:r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 w:rsidRPr="0084728F">
        <w:t xml:space="preserve">- Постановление администрации </w:t>
      </w:r>
      <w:r w:rsidR="00B5252C">
        <w:rPr>
          <w:rFonts w:eastAsia="Calibri"/>
          <w:szCs w:val="28"/>
          <w:lang w:eastAsia="en-US"/>
        </w:rPr>
        <w:t xml:space="preserve">Кызыл-Покунского </w:t>
      </w:r>
      <w:r w:rsidRPr="0084728F">
        <w:rPr>
          <w:rFonts w:cs="Times New Roman"/>
          <w:szCs w:val="28"/>
        </w:rPr>
        <w:t xml:space="preserve">сельского поселения </w:t>
      </w:r>
      <w:r w:rsidR="00B5252C">
        <w:rPr>
          <w:szCs w:val="28"/>
        </w:rPr>
        <w:t>от 28.12.2016 № 49</w:t>
      </w:r>
      <w:r w:rsidRPr="0084728F">
        <w:rPr>
          <w:szCs w:val="28"/>
        </w:rPr>
        <w:t xml:space="preserve"> «Об утверждении программы комплексного развития транспортной инфраструктур</w:t>
      </w:r>
      <w:r w:rsidR="00B5252C">
        <w:rPr>
          <w:szCs w:val="28"/>
        </w:rPr>
        <w:t>ы на территории Кызыл-Покунского</w:t>
      </w:r>
      <w:r w:rsidRPr="0084728F">
        <w:rPr>
          <w:szCs w:val="28"/>
        </w:rPr>
        <w:t xml:space="preserve"> сельского поселения на 2016</w:t>
      </w:r>
      <w:r>
        <w:rPr>
          <w:szCs w:val="28"/>
        </w:rPr>
        <w:t xml:space="preserve"> – </w:t>
      </w:r>
      <w:r w:rsidRPr="0084728F">
        <w:rPr>
          <w:szCs w:val="28"/>
        </w:rPr>
        <w:t>2030 годы»</w:t>
      </w:r>
      <w:r w:rsidRPr="0084728F">
        <w:rPr>
          <w:rFonts w:cs="Times New Roman"/>
          <w:szCs w:val="28"/>
        </w:rPr>
        <w:t>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Федеральный закон </w:t>
      </w:r>
      <w:r w:rsidRPr="00AF0EB8">
        <w:rPr>
          <w:rFonts w:cs="Times New Roman"/>
          <w:szCs w:val="28"/>
        </w:rPr>
        <w:t xml:space="preserve">от 29.12.2004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190-ФЗ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>Градостроительный кодекс Российской Федерации</w:t>
      </w:r>
      <w:r>
        <w:rPr>
          <w:rFonts w:cs="Times New Roman"/>
          <w:szCs w:val="28"/>
        </w:rPr>
        <w:t>» (в действующей редакции);</w:t>
      </w:r>
    </w:p>
    <w:p w:rsidR="000E1523" w:rsidRDefault="000E1523" w:rsidP="000E1523">
      <w:pPr>
        <w:pStyle w:val="a3"/>
        <w:spacing w:line="240" w:lineRule="atLeast"/>
        <w:ind w:firstLine="709"/>
        <w:contextualSpacing/>
        <w:rPr>
          <w:i/>
        </w:rPr>
      </w:pPr>
      <w:r>
        <w:rPr>
          <w:rFonts w:cs="Times New Roman"/>
          <w:szCs w:val="28"/>
        </w:rPr>
        <w:t xml:space="preserve">- Федеральный закон </w:t>
      </w:r>
      <w:r w:rsidRPr="00AF0EB8">
        <w:rPr>
          <w:rFonts w:cs="Times New Roman"/>
          <w:szCs w:val="28"/>
        </w:rPr>
        <w:t xml:space="preserve">от 25.10.2001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136-ФЗ</w:t>
      </w:r>
      <w:r>
        <w:rPr>
          <w:i/>
        </w:rPr>
        <w:t xml:space="preserve">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>Земель</w:t>
      </w:r>
      <w:r>
        <w:rPr>
          <w:rFonts w:cs="Times New Roman"/>
          <w:szCs w:val="28"/>
        </w:rPr>
        <w:t>ный кодекс Российской Федерации»</w:t>
      </w:r>
      <w:r w:rsidRPr="00AF0EB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(в действующей редакции);</w:t>
      </w:r>
    </w:p>
    <w:p w:rsidR="000E1523" w:rsidRPr="002C67DF" w:rsidRDefault="000E1523" w:rsidP="00EB3C23">
      <w:pPr>
        <w:pStyle w:val="a3"/>
        <w:spacing w:after="240" w:line="240" w:lineRule="atLeast"/>
        <w:ind w:firstLine="709"/>
        <w:contextualSpacing/>
      </w:pPr>
      <w:r>
        <w:rPr>
          <w:rFonts w:cs="Times New Roman"/>
          <w:szCs w:val="28"/>
        </w:rPr>
        <w:t xml:space="preserve">- </w:t>
      </w:r>
      <w:r w:rsidRPr="00AF0EB8">
        <w:rPr>
          <w:rFonts w:cs="Times New Roman"/>
          <w:szCs w:val="28"/>
        </w:rPr>
        <w:t xml:space="preserve">Приказ Минэкономразвития России от 09.01.2018 </w:t>
      </w:r>
      <w:r>
        <w:rPr>
          <w:rFonts w:cs="Times New Roman"/>
          <w:szCs w:val="28"/>
        </w:rPr>
        <w:t>№</w:t>
      </w:r>
      <w:r w:rsidRPr="00AF0EB8">
        <w:rPr>
          <w:rFonts w:cs="Times New Roman"/>
          <w:szCs w:val="28"/>
        </w:rPr>
        <w:t xml:space="preserve"> 10 (ред. от 09.08.2018) </w:t>
      </w:r>
      <w:r>
        <w:rPr>
          <w:rFonts w:cs="Times New Roman"/>
          <w:szCs w:val="28"/>
        </w:rPr>
        <w:t>«</w:t>
      </w:r>
      <w:r w:rsidRPr="00AF0EB8">
        <w:rPr>
          <w:rFonts w:cs="Times New Roman"/>
          <w:szCs w:val="28"/>
        </w:rPr>
        <w:t xml:space="preserve">Об утверждении Требований к описанию и отображению в документах </w:t>
      </w:r>
      <w:r w:rsidRPr="002C67DF">
        <w:rPr>
          <w:rFonts w:cs="Times New Roman"/>
          <w:szCs w:val="28"/>
        </w:rPr>
        <w:t>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EB3C23" w:rsidRDefault="00AA096C" w:rsidP="00EB3C23">
      <w:pPr>
        <w:pStyle w:val="a3"/>
        <w:numPr>
          <w:ilvl w:val="0"/>
          <w:numId w:val="3"/>
        </w:numPr>
        <w:spacing w:line="240" w:lineRule="atLeast"/>
        <w:ind w:left="0" w:firstLine="851"/>
      </w:pPr>
      <w:r>
        <w:t>И</w:t>
      </w:r>
      <w:r w:rsidRPr="00AA096C">
        <w:t>нформаци</w:t>
      </w:r>
      <w:r>
        <w:t>я</w:t>
      </w:r>
      <w:r w:rsidRPr="00AA096C">
        <w:t xml:space="preserve"> о порядке и сроках проведения общественных обсужд</w:t>
      </w:r>
      <w:r w:rsidR="00CF39CB">
        <w:t>ений по П</w:t>
      </w:r>
      <w:r w:rsidRPr="00AA096C">
        <w:t xml:space="preserve">роекту, подлежащему рассмотрению на </w:t>
      </w:r>
      <w:r w:rsidR="00D90CB8">
        <w:t>о</w:t>
      </w:r>
      <w:r w:rsidRPr="00AA096C">
        <w:t>бщественных обсуждениях или публичных слушаниях</w:t>
      </w:r>
      <w:r w:rsidR="00C476A9">
        <w:t>:</w:t>
      </w:r>
    </w:p>
    <w:p w:rsidR="00EB3C23" w:rsidRDefault="00C51C30" w:rsidP="00EB3C23">
      <w:pPr>
        <w:pStyle w:val="a3"/>
        <w:spacing w:line="240" w:lineRule="atLeast"/>
        <w:ind w:firstLine="851"/>
      </w:pPr>
      <w:r>
        <w:t xml:space="preserve">- </w:t>
      </w:r>
      <w:r w:rsidR="00AA096C" w:rsidRPr="00AA096C">
        <w:t>поряд</w:t>
      </w:r>
      <w:r w:rsidR="00AA096C">
        <w:t>ок</w:t>
      </w:r>
      <w:r w:rsidR="00AA096C" w:rsidRPr="00AA096C">
        <w:t xml:space="preserve"> проведения </w:t>
      </w:r>
      <w:r w:rsidR="00EB3C23" w:rsidRPr="00AA096C">
        <w:t>общественных обсужд</w:t>
      </w:r>
      <w:r w:rsidR="00EB3C23">
        <w:t>ений</w:t>
      </w:r>
      <w:r w:rsidR="00EB3C23">
        <w:t xml:space="preserve"> </w:t>
      </w:r>
      <w:r w:rsidR="00501965">
        <w:t>утвержден Р</w:t>
      </w:r>
      <w:r w:rsidR="00AA096C">
        <w:t xml:space="preserve">ешением </w:t>
      </w:r>
      <w:r w:rsidR="00B5252C">
        <w:t xml:space="preserve">Совета Кызыл-Покунского сельского поселения </w:t>
      </w:r>
      <w:r w:rsidR="00EB3C23">
        <w:t xml:space="preserve">от 14.01.2020 </w:t>
      </w:r>
      <w:r w:rsidR="00EB3C23">
        <w:t xml:space="preserve">№ </w:t>
      </w:r>
      <w:r w:rsidR="00EB3C23">
        <w:t>1/1</w:t>
      </w:r>
      <w:r w:rsidR="009B31BA">
        <w:t xml:space="preserve"> </w:t>
      </w:r>
      <w:r w:rsidR="00743D51" w:rsidRPr="00EB3C23">
        <w:rPr>
          <w:i/>
          <w:szCs w:val="28"/>
        </w:rPr>
        <w:t>«</w:t>
      </w:r>
      <w:r w:rsidR="00743D51" w:rsidRPr="00EB3C23">
        <w:rPr>
          <w:rFonts w:eastAsia="Times New Roman CYR"/>
          <w:bCs/>
          <w:szCs w:val="28"/>
        </w:rPr>
        <w:t xml:space="preserve">Об </w:t>
      </w:r>
      <w:r w:rsidR="00743D51" w:rsidRPr="00EB3C23">
        <w:rPr>
          <w:rFonts w:eastAsia="Times New Roman CYR"/>
          <w:bCs/>
          <w:szCs w:val="28"/>
        </w:rPr>
        <w:lastRenderedPageBreak/>
        <w:t xml:space="preserve">организации и проведении общественных обсуждений или публичных слушаний по вопросам градостроительной деятельности в </w:t>
      </w:r>
      <w:r w:rsidR="009B31BA" w:rsidRPr="00EB3C23">
        <w:rPr>
          <w:rFonts w:eastAsia="Times New Roman"/>
          <w:bCs/>
          <w:color w:val="000000"/>
          <w:szCs w:val="28"/>
        </w:rPr>
        <w:t xml:space="preserve"> Кызыл-</w:t>
      </w:r>
      <w:proofErr w:type="spellStart"/>
      <w:r w:rsidR="009B31BA" w:rsidRPr="00EB3C23">
        <w:rPr>
          <w:rFonts w:eastAsia="Times New Roman"/>
          <w:bCs/>
          <w:color w:val="000000"/>
          <w:szCs w:val="28"/>
        </w:rPr>
        <w:t>Покунском</w:t>
      </w:r>
      <w:proofErr w:type="spellEnd"/>
      <w:r w:rsidR="009B31BA" w:rsidRPr="00EB3C23">
        <w:rPr>
          <w:rFonts w:eastAsia="Times New Roman"/>
          <w:bCs/>
          <w:color w:val="000000"/>
          <w:szCs w:val="28"/>
        </w:rPr>
        <w:t xml:space="preserve"> сельском поселении</w:t>
      </w:r>
      <w:r w:rsidR="00EB3C23">
        <w:rPr>
          <w:rFonts w:eastAsia="Times New Roman"/>
          <w:bCs/>
          <w:color w:val="000000"/>
          <w:szCs w:val="28"/>
        </w:rPr>
        <w:t>»;</w:t>
      </w:r>
    </w:p>
    <w:p w:rsidR="00DD3D58" w:rsidRPr="00EB3C23" w:rsidRDefault="00C51C30" w:rsidP="00EB3C23">
      <w:pPr>
        <w:pStyle w:val="a3"/>
        <w:spacing w:after="240" w:line="240" w:lineRule="atLeast"/>
        <w:ind w:firstLine="851"/>
      </w:pPr>
      <w:r>
        <w:t xml:space="preserve">- </w:t>
      </w:r>
      <w:r w:rsidR="00AA096C" w:rsidRPr="00AA096C">
        <w:t>срок</w:t>
      </w:r>
      <w:r>
        <w:t xml:space="preserve"> проведения</w:t>
      </w:r>
      <w:r w:rsidR="00AA096C">
        <w:t>:</w:t>
      </w:r>
      <w:r>
        <w:t xml:space="preserve"> </w:t>
      </w:r>
      <w:r w:rsidR="009A758F" w:rsidRPr="00407627">
        <w:rPr>
          <w:szCs w:val="28"/>
        </w:rPr>
        <w:t xml:space="preserve">с </w:t>
      </w:r>
      <w:r w:rsidR="000E1523">
        <w:rPr>
          <w:szCs w:val="28"/>
        </w:rPr>
        <w:t xml:space="preserve">10 </w:t>
      </w:r>
      <w:r w:rsidR="00EB3C23">
        <w:rPr>
          <w:szCs w:val="28"/>
        </w:rPr>
        <w:t>часов</w:t>
      </w:r>
      <w:r w:rsidR="00DD3D58">
        <w:rPr>
          <w:szCs w:val="28"/>
        </w:rPr>
        <w:t xml:space="preserve"> </w:t>
      </w:r>
      <w:r w:rsidR="000E1523">
        <w:rPr>
          <w:szCs w:val="28"/>
        </w:rPr>
        <w:t xml:space="preserve">00 </w:t>
      </w:r>
      <w:r w:rsidR="00EB3C23">
        <w:rPr>
          <w:szCs w:val="28"/>
        </w:rPr>
        <w:t xml:space="preserve">минут </w:t>
      </w:r>
      <w:r w:rsidR="000E1523">
        <w:rPr>
          <w:szCs w:val="28"/>
        </w:rPr>
        <w:t>17</w:t>
      </w:r>
      <w:r w:rsidR="00DD3D58">
        <w:rPr>
          <w:szCs w:val="28"/>
        </w:rPr>
        <w:t xml:space="preserve"> </w:t>
      </w:r>
      <w:r w:rsidR="000E1523">
        <w:rPr>
          <w:szCs w:val="28"/>
        </w:rPr>
        <w:t xml:space="preserve">мая </w:t>
      </w:r>
      <w:r w:rsidR="00DD3D58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  <w:r w:rsidR="009A758F" w:rsidRPr="0054600B">
        <w:rPr>
          <w:szCs w:val="28"/>
        </w:rPr>
        <w:t xml:space="preserve"> </w:t>
      </w:r>
      <w:r w:rsidR="00523F43" w:rsidRPr="0054600B">
        <w:rPr>
          <w:szCs w:val="28"/>
        </w:rPr>
        <w:t>п</w:t>
      </w:r>
      <w:r w:rsidR="009A758F" w:rsidRPr="0054600B">
        <w:rPr>
          <w:szCs w:val="28"/>
        </w:rPr>
        <w:t xml:space="preserve">о </w:t>
      </w:r>
      <w:r w:rsidR="000E1523">
        <w:rPr>
          <w:szCs w:val="28"/>
        </w:rPr>
        <w:t>15</w:t>
      </w:r>
      <w:r w:rsidR="00EB3C23">
        <w:rPr>
          <w:szCs w:val="28"/>
        </w:rPr>
        <w:t xml:space="preserve"> часов</w:t>
      </w:r>
      <w:r w:rsidR="00D90CB8">
        <w:rPr>
          <w:szCs w:val="28"/>
        </w:rPr>
        <w:t xml:space="preserve"> </w:t>
      </w:r>
      <w:r w:rsidR="000E1523">
        <w:rPr>
          <w:szCs w:val="28"/>
        </w:rPr>
        <w:t>00</w:t>
      </w:r>
      <w:r w:rsidR="00D90CB8">
        <w:rPr>
          <w:szCs w:val="28"/>
        </w:rPr>
        <w:t xml:space="preserve"> мин</w:t>
      </w:r>
      <w:r w:rsidR="00EB3C23">
        <w:rPr>
          <w:szCs w:val="28"/>
        </w:rPr>
        <w:t xml:space="preserve">ут </w:t>
      </w:r>
      <w:r w:rsidR="000E1523">
        <w:rPr>
          <w:szCs w:val="28"/>
        </w:rPr>
        <w:t>18</w:t>
      </w:r>
      <w:r w:rsidR="00D90CB8">
        <w:rPr>
          <w:szCs w:val="28"/>
        </w:rPr>
        <w:t xml:space="preserve"> </w:t>
      </w:r>
      <w:r w:rsidR="000E1523">
        <w:rPr>
          <w:szCs w:val="28"/>
        </w:rPr>
        <w:t>июня</w:t>
      </w:r>
      <w:r w:rsidR="00DD3D58" w:rsidRPr="00DD3D58">
        <w:rPr>
          <w:szCs w:val="28"/>
        </w:rPr>
        <w:t xml:space="preserve"> </w:t>
      </w:r>
      <w:r w:rsidR="00DD3D58" w:rsidRPr="00EB3C23">
        <w:rPr>
          <w:szCs w:val="28"/>
        </w:rPr>
        <w:t>20</w:t>
      </w:r>
      <w:r w:rsidR="000E1523" w:rsidRPr="00EB3C23">
        <w:rPr>
          <w:szCs w:val="28"/>
        </w:rPr>
        <w:t>21 г</w:t>
      </w:r>
      <w:r w:rsidR="00EB3C23" w:rsidRPr="00EB3C23">
        <w:rPr>
          <w:szCs w:val="28"/>
        </w:rPr>
        <w:t>ода.</w:t>
      </w:r>
    </w:p>
    <w:p w:rsidR="00EB3C23" w:rsidRDefault="00AA096C" w:rsidP="00EB3C23">
      <w:pPr>
        <w:pStyle w:val="a6"/>
        <w:numPr>
          <w:ilvl w:val="0"/>
          <w:numId w:val="3"/>
        </w:numPr>
        <w:spacing w:line="240" w:lineRule="atLeast"/>
        <w:ind w:left="0" w:firstLine="851"/>
        <w:contextualSpacing w:val="0"/>
        <w:rPr>
          <w:rFonts w:eastAsia="Times New Roman"/>
        </w:rPr>
      </w:pPr>
      <w:r w:rsidRPr="00D90CB8">
        <w:rPr>
          <w:rFonts w:eastAsia="Times New Roman"/>
        </w:rPr>
        <w:t>Информация</w:t>
      </w:r>
      <w:r w:rsidR="00206C4C">
        <w:rPr>
          <w:rFonts w:eastAsia="Times New Roman"/>
        </w:rPr>
        <w:t xml:space="preserve"> о месте, дате открытия, сроках </w:t>
      </w:r>
      <w:r w:rsidR="00C51C30" w:rsidRPr="00D90CB8">
        <w:rPr>
          <w:rFonts w:eastAsia="Times New Roman"/>
        </w:rPr>
        <w:t xml:space="preserve">проведения </w:t>
      </w:r>
      <w:r w:rsidRPr="00D90CB8">
        <w:rPr>
          <w:rFonts w:eastAsia="Times New Roman"/>
        </w:rPr>
        <w:t xml:space="preserve">экспозиции </w:t>
      </w:r>
      <w:r w:rsidR="009B37C4">
        <w:rPr>
          <w:rFonts w:eastAsia="Times New Roman"/>
        </w:rPr>
        <w:t xml:space="preserve">с представлением </w:t>
      </w:r>
      <w:r w:rsidR="00CF39CB">
        <w:rPr>
          <w:rFonts w:eastAsia="Times New Roman"/>
        </w:rPr>
        <w:t>П</w:t>
      </w:r>
      <w:r w:rsidRPr="00D90CB8">
        <w:rPr>
          <w:rFonts w:eastAsia="Times New Roman"/>
        </w:rPr>
        <w:t>роекта, подлежаще</w:t>
      </w:r>
      <w:r w:rsidR="00EB3C23">
        <w:rPr>
          <w:rFonts w:eastAsia="Times New Roman"/>
        </w:rPr>
        <w:t>му</w:t>
      </w:r>
      <w:r w:rsidRPr="00D90CB8">
        <w:rPr>
          <w:rFonts w:eastAsia="Times New Roman"/>
        </w:rPr>
        <w:t xml:space="preserve"> рассмотрению на общественных обсуждениях, </w:t>
      </w:r>
      <w:r w:rsidR="00206C4C">
        <w:rPr>
          <w:rFonts w:eastAsia="Times New Roman"/>
        </w:rPr>
        <w:t>и времени посещения указанных</w:t>
      </w:r>
      <w:r w:rsidRPr="00D90CB8">
        <w:rPr>
          <w:rFonts w:eastAsia="Times New Roman"/>
        </w:rPr>
        <w:t xml:space="preserve"> экспозиций</w:t>
      </w:r>
      <w:r w:rsidR="00EB3C23">
        <w:rPr>
          <w:rFonts w:eastAsia="Times New Roman"/>
        </w:rPr>
        <w:t>:</w:t>
      </w:r>
    </w:p>
    <w:p w:rsidR="00EB3C23" w:rsidRDefault="0054600B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 w:rsidRPr="00EB3C23">
        <w:rPr>
          <w:szCs w:val="28"/>
        </w:rPr>
        <w:t>-</w:t>
      </w:r>
      <w:r w:rsidR="00D90CB8" w:rsidRPr="00EB3C23">
        <w:rPr>
          <w:szCs w:val="28"/>
        </w:rPr>
        <w:t xml:space="preserve"> </w:t>
      </w:r>
      <w:r w:rsidR="00206C4C" w:rsidRPr="00EB3C23">
        <w:rPr>
          <w:szCs w:val="28"/>
        </w:rPr>
        <w:t>наименование населенного пункта</w:t>
      </w:r>
      <w:r w:rsidR="004B175C" w:rsidRPr="00EB3C23">
        <w:rPr>
          <w:szCs w:val="28"/>
        </w:rPr>
        <w:t>:</w:t>
      </w:r>
      <w:r w:rsidR="00206C4C" w:rsidRPr="00EB3C23">
        <w:rPr>
          <w:szCs w:val="28"/>
        </w:rPr>
        <w:t xml:space="preserve"> </w:t>
      </w:r>
      <w:r w:rsidR="009B31BA" w:rsidRPr="00EB3C23">
        <w:rPr>
          <w:i/>
          <w:szCs w:val="28"/>
        </w:rPr>
        <w:t xml:space="preserve"> </w:t>
      </w:r>
      <w:r w:rsidR="009B31BA" w:rsidRPr="00EB3C23">
        <w:rPr>
          <w:szCs w:val="28"/>
        </w:rPr>
        <w:t>Кызыл-</w:t>
      </w:r>
      <w:proofErr w:type="spellStart"/>
      <w:r w:rsidR="009B31BA" w:rsidRPr="00EB3C23">
        <w:rPr>
          <w:szCs w:val="28"/>
        </w:rPr>
        <w:t>Покун</w:t>
      </w:r>
      <w:proofErr w:type="spellEnd"/>
      <w:r w:rsidR="009B31BA" w:rsidRPr="00EB3C23">
        <w:rPr>
          <w:szCs w:val="28"/>
        </w:rPr>
        <w:t>;</w:t>
      </w:r>
    </w:p>
    <w:p w:rsidR="00EB3C23" w:rsidRDefault="0054600B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szCs w:val="28"/>
        </w:rPr>
        <w:t xml:space="preserve">- </w:t>
      </w:r>
      <w:r w:rsidR="00206C4C">
        <w:rPr>
          <w:szCs w:val="28"/>
        </w:rPr>
        <w:t xml:space="preserve">адрес места </w:t>
      </w:r>
      <w:r w:rsidR="004861E3">
        <w:rPr>
          <w:szCs w:val="28"/>
        </w:rPr>
        <w:t>проведения экспозиции</w:t>
      </w:r>
      <w:r w:rsidR="00EB3C23">
        <w:rPr>
          <w:szCs w:val="28"/>
        </w:rPr>
        <w:t xml:space="preserve">: 369393, КЧР, </w:t>
      </w:r>
      <w:r w:rsidR="009B31BA">
        <w:rPr>
          <w:szCs w:val="28"/>
        </w:rPr>
        <w:t>Малокарачаевский муни</w:t>
      </w:r>
      <w:r w:rsidR="00EB3C23">
        <w:rPr>
          <w:szCs w:val="28"/>
        </w:rPr>
        <w:t>ципальный район, с. Кызыл-</w:t>
      </w:r>
      <w:proofErr w:type="spellStart"/>
      <w:r w:rsidR="00EB3C23">
        <w:rPr>
          <w:szCs w:val="28"/>
        </w:rPr>
        <w:t>Покун</w:t>
      </w:r>
      <w:proofErr w:type="spellEnd"/>
      <w:r w:rsidR="00EB3C23">
        <w:rPr>
          <w:szCs w:val="28"/>
        </w:rPr>
        <w:t>,</w:t>
      </w:r>
      <w:r w:rsidR="009B31BA">
        <w:rPr>
          <w:szCs w:val="28"/>
        </w:rPr>
        <w:t xml:space="preserve"> ул.</w:t>
      </w:r>
      <w:r w:rsidR="00EB3C23">
        <w:rPr>
          <w:szCs w:val="28"/>
        </w:rPr>
        <w:t xml:space="preserve"> Советская, 33-б;</w:t>
      </w:r>
    </w:p>
    <w:p w:rsidR="00EB3C23" w:rsidRDefault="00D90CB8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дат</w:t>
      </w:r>
      <w:r w:rsidR="00AA096C">
        <w:rPr>
          <w:rFonts w:eastAsia="Times New Roman"/>
        </w:rPr>
        <w:t>а</w:t>
      </w:r>
      <w:r w:rsidR="00AA096C" w:rsidRPr="00AA096C">
        <w:rPr>
          <w:rFonts w:eastAsia="Times New Roman"/>
        </w:rPr>
        <w:t xml:space="preserve"> от</w:t>
      </w:r>
      <w:r w:rsidR="00C03EF4">
        <w:rPr>
          <w:rFonts w:eastAsia="Times New Roman"/>
        </w:rPr>
        <w:t>крытия экспозиции</w:t>
      </w:r>
      <w:r w:rsidR="00AA096C" w:rsidRPr="00AA096C">
        <w:rPr>
          <w:rFonts w:eastAsia="Times New Roman"/>
        </w:rPr>
        <w:t xml:space="preserve"> проекта</w:t>
      </w:r>
      <w:r w:rsidR="00AA096C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0E1523">
        <w:rPr>
          <w:szCs w:val="28"/>
        </w:rPr>
        <w:t>17</w:t>
      </w:r>
      <w:r w:rsidRPr="00D90CB8">
        <w:rPr>
          <w:szCs w:val="28"/>
        </w:rPr>
        <w:t xml:space="preserve"> </w:t>
      </w:r>
      <w:r w:rsidR="000E1523">
        <w:rPr>
          <w:szCs w:val="28"/>
        </w:rPr>
        <w:t>мая</w:t>
      </w:r>
      <w:r w:rsidR="009B31BA">
        <w:rPr>
          <w:szCs w:val="28"/>
        </w:rPr>
        <w:t xml:space="preserve"> </w:t>
      </w:r>
      <w:r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года;</w:t>
      </w:r>
    </w:p>
    <w:p w:rsidR="00EB3C23" w:rsidRDefault="00D90CB8" w:rsidP="00EB3C23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срок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проведения экспозиции проекта</w:t>
      </w:r>
      <w:r w:rsidR="00AA096C">
        <w:rPr>
          <w:rFonts w:eastAsia="Times New Roman"/>
        </w:rPr>
        <w:t>:</w:t>
      </w:r>
      <w:r w:rsidR="00C03EF4">
        <w:t xml:space="preserve"> </w:t>
      </w:r>
      <w:r w:rsidR="00EB3C23">
        <w:t xml:space="preserve">с </w:t>
      </w:r>
      <w:r w:rsidR="000E1523">
        <w:t>17</w:t>
      </w:r>
      <w:r w:rsidR="009A758F" w:rsidRPr="0054600B">
        <w:rPr>
          <w:szCs w:val="28"/>
        </w:rPr>
        <w:t xml:space="preserve"> </w:t>
      </w:r>
      <w:r w:rsidR="000E1523">
        <w:rPr>
          <w:szCs w:val="28"/>
        </w:rPr>
        <w:t>мая</w:t>
      </w:r>
      <w:r w:rsidR="009A758F" w:rsidRPr="0054600B">
        <w:rPr>
          <w:szCs w:val="28"/>
        </w:rPr>
        <w:t xml:space="preserve"> </w:t>
      </w:r>
      <w:r w:rsidR="009A758F" w:rsidRPr="00407627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</w:t>
      </w:r>
      <w:r>
        <w:t xml:space="preserve"> </w:t>
      </w:r>
      <w:r w:rsidR="00EB3C23">
        <w:t xml:space="preserve">по </w:t>
      </w:r>
      <w:r w:rsidR="000E1523">
        <w:t>18</w:t>
      </w:r>
      <w:r>
        <w:t xml:space="preserve"> </w:t>
      </w:r>
      <w:r w:rsidR="000E1523">
        <w:t>июня</w:t>
      </w:r>
      <w:r w:rsidR="00523F43" w:rsidRPr="0054600B">
        <w:rPr>
          <w:szCs w:val="28"/>
        </w:rPr>
        <w:t xml:space="preserve"> </w:t>
      </w:r>
      <w:r w:rsidR="00523F43" w:rsidRPr="00407627">
        <w:rPr>
          <w:szCs w:val="28"/>
        </w:rPr>
        <w:t>20</w:t>
      </w:r>
      <w:r w:rsidR="000E1523">
        <w:rPr>
          <w:szCs w:val="28"/>
        </w:rPr>
        <w:t>21</w:t>
      </w:r>
      <w:r w:rsidR="00EB3C23">
        <w:rPr>
          <w:szCs w:val="28"/>
        </w:rPr>
        <w:t xml:space="preserve"> года;</w:t>
      </w:r>
    </w:p>
    <w:p w:rsidR="00AA096C" w:rsidRPr="00743D51" w:rsidRDefault="00D90CB8" w:rsidP="00EB3C23">
      <w:pPr>
        <w:pStyle w:val="a6"/>
        <w:spacing w:after="240" w:line="240" w:lineRule="atLeast"/>
        <w:ind w:left="0" w:firstLine="851"/>
        <w:contextualSpacing w:val="0"/>
        <w:rPr>
          <w:rFonts w:eastAsia="Times New Roman"/>
        </w:rPr>
      </w:pPr>
      <w:r>
        <w:rPr>
          <w:rFonts w:eastAsia="Times New Roman"/>
        </w:rPr>
        <w:t xml:space="preserve">- </w:t>
      </w:r>
      <w:r w:rsidR="00AA096C" w:rsidRPr="00AA096C">
        <w:rPr>
          <w:rFonts w:eastAsia="Times New Roman"/>
        </w:rPr>
        <w:t>дн</w:t>
      </w:r>
      <w:r w:rsidR="00AA096C">
        <w:rPr>
          <w:rFonts w:eastAsia="Times New Roman"/>
        </w:rPr>
        <w:t>и</w:t>
      </w:r>
      <w:r w:rsidR="00AA096C" w:rsidRPr="00AA096C">
        <w:rPr>
          <w:rFonts w:eastAsia="Times New Roman"/>
        </w:rPr>
        <w:t xml:space="preserve"> и час</w:t>
      </w:r>
      <w:r w:rsidR="00AA096C">
        <w:rPr>
          <w:rFonts w:eastAsia="Times New Roman"/>
        </w:rPr>
        <w:t>ы</w:t>
      </w:r>
      <w:r w:rsidR="00AA096C" w:rsidRPr="00AA096C">
        <w:rPr>
          <w:rFonts w:eastAsia="Times New Roman"/>
        </w:rPr>
        <w:t>, в которые возможно посещение экспозиции или экспозиций</w:t>
      </w:r>
      <w:r w:rsidR="00AA096C">
        <w:rPr>
          <w:rFonts w:eastAsia="Times New Roman"/>
        </w:rPr>
        <w:t>:</w:t>
      </w:r>
      <w:r w:rsidR="00FF1342">
        <w:rPr>
          <w:rFonts w:eastAsia="Times New Roman"/>
        </w:rPr>
        <w:t xml:space="preserve"> </w:t>
      </w:r>
      <w:r w:rsidR="00206C4C">
        <w:t>п</w:t>
      </w:r>
      <w:r w:rsidR="00AA096C">
        <w:t>о рабочим дням</w:t>
      </w:r>
      <w:r w:rsidR="00C03EF4">
        <w:t xml:space="preserve">, с </w:t>
      </w:r>
      <w:r w:rsidR="000E1523">
        <w:t xml:space="preserve">10 </w:t>
      </w:r>
      <w:r w:rsidR="00EB3C23">
        <w:t>часов</w:t>
      </w:r>
      <w:r>
        <w:t xml:space="preserve"> </w:t>
      </w:r>
      <w:r w:rsidR="000E1523">
        <w:t xml:space="preserve">00 </w:t>
      </w:r>
      <w:r w:rsidR="00EB3C23">
        <w:t>минут</w:t>
      </w:r>
      <w:r w:rsidR="00C03EF4">
        <w:t xml:space="preserve"> до </w:t>
      </w:r>
      <w:r w:rsidR="000E1523">
        <w:t>15</w:t>
      </w:r>
      <w:r w:rsidR="00EB3C23">
        <w:t xml:space="preserve"> часов</w:t>
      </w:r>
      <w:r>
        <w:t xml:space="preserve"> </w:t>
      </w:r>
      <w:r w:rsidR="000E1523">
        <w:t>00</w:t>
      </w:r>
      <w:r w:rsidR="00EB3C23">
        <w:t xml:space="preserve"> минут.</w:t>
      </w:r>
    </w:p>
    <w:p w:rsidR="00DA487B" w:rsidRPr="001F1E8B" w:rsidRDefault="00CE7332" w:rsidP="001F1E8B">
      <w:pPr>
        <w:pStyle w:val="a6"/>
        <w:numPr>
          <w:ilvl w:val="0"/>
          <w:numId w:val="3"/>
        </w:numPr>
        <w:spacing w:after="240"/>
        <w:ind w:left="0" w:firstLine="851"/>
      </w:pPr>
      <w:r>
        <w:t>Сроки</w:t>
      </w:r>
      <w:r w:rsidR="00AA096C" w:rsidRPr="00481EB4">
        <w:rPr>
          <w:rFonts w:eastAsia="Times New Roman"/>
        </w:rPr>
        <w:t xml:space="preserve"> внесения участниками общественных обсуждений предложений и замечаний</w:t>
      </w:r>
      <w:r w:rsidR="00481EB4" w:rsidRPr="00481EB4">
        <w:t xml:space="preserve"> </w:t>
      </w:r>
      <w:r w:rsidR="00481EB4">
        <w:t>к</w:t>
      </w:r>
      <w:r w:rsidR="00CF39CB">
        <w:t xml:space="preserve"> П</w:t>
      </w:r>
      <w:r w:rsidR="00481EB4" w:rsidRPr="00481EB4">
        <w:t>роекту, подлежащему рассмотрению на общественных обсуждениях:</w:t>
      </w:r>
      <w:r w:rsidR="005900B0">
        <w:t xml:space="preserve"> </w:t>
      </w:r>
      <w:r w:rsidR="007B25AE">
        <w:t>п</w:t>
      </w:r>
      <w:r w:rsidR="00DA487B" w:rsidRPr="00DA487B">
        <w:t>редложения и замечания</w:t>
      </w:r>
      <w:r w:rsidR="00DA487B">
        <w:t xml:space="preserve"> принимаются с</w:t>
      </w:r>
      <w:r w:rsidR="00EB3C23">
        <w:t xml:space="preserve"> 10 часов 00 минут</w:t>
      </w:r>
      <w:r w:rsidR="00C03EF4" w:rsidRPr="00C03EF4">
        <w:t xml:space="preserve"> </w:t>
      </w:r>
      <w:r w:rsidR="000E1523">
        <w:t>17</w:t>
      </w:r>
      <w:r w:rsidR="00DA487B" w:rsidRPr="00DA487B">
        <w:t xml:space="preserve"> </w:t>
      </w:r>
      <w:r w:rsidR="000E1523">
        <w:t>мая</w:t>
      </w:r>
      <w:r w:rsidR="00DA487B" w:rsidRPr="00DA487B">
        <w:t xml:space="preserve"> 20</w:t>
      </w:r>
      <w:r w:rsidR="000E1523">
        <w:t>21</w:t>
      </w:r>
      <w:r w:rsidR="00EB3C23">
        <w:t xml:space="preserve"> года</w:t>
      </w:r>
      <w:r w:rsidR="00DA487B" w:rsidRPr="00DA487B">
        <w:t xml:space="preserve"> до</w:t>
      </w:r>
      <w:r w:rsidR="00C03EF4" w:rsidRPr="00C03EF4">
        <w:t xml:space="preserve"> </w:t>
      </w:r>
      <w:r w:rsidR="00EB3C23">
        <w:t>15 часов 00 минут</w:t>
      </w:r>
      <w:r w:rsidR="00EB3C23" w:rsidRPr="00DA487B">
        <w:t xml:space="preserve"> </w:t>
      </w:r>
      <w:r w:rsidR="000E1523">
        <w:t>18</w:t>
      </w:r>
      <w:r w:rsidR="00DA487B" w:rsidRPr="00DA487B">
        <w:t xml:space="preserve"> </w:t>
      </w:r>
      <w:r w:rsidR="000E1523">
        <w:t>июня</w:t>
      </w:r>
      <w:r w:rsidR="00DA487B" w:rsidRPr="00DA487B">
        <w:t xml:space="preserve"> 20</w:t>
      </w:r>
      <w:r w:rsidR="000E1523">
        <w:t xml:space="preserve">21 </w:t>
      </w:r>
      <w:r w:rsidR="000E1523" w:rsidRPr="00EB3C23">
        <w:t>г</w:t>
      </w:r>
      <w:r w:rsidR="00EB3C23" w:rsidRPr="00EB3C23">
        <w:rPr>
          <w:szCs w:val="28"/>
        </w:rPr>
        <w:t>ода.</w:t>
      </w:r>
    </w:p>
    <w:p w:rsidR="001F1E8B" w:rsidRDefault="001F1E8B" w:rsidP="001F1E8B">
      <w:pPr>
        <w:pStyle w:val="a6"/>
        <w:spacing w:after="240"/>
        <w:ind w:left="851"/>
      </w:pPr>
    </w:p>
    <w:p w:rsidR="001F1E8B" w:rsidRDefault="007B25AE" w:rsidP="001F1E8B">
      <w:pPr>
        <w:pStyle w:val="a6"/>
        <w:numPr>
          <w:ilvl w:val="0"/>
          <w:numId w:val="3"/>
        </w:numPr>
        <w:spacing w:line="240" w:lineRule="atLeast"/>
        <w:ind w:left="0" w:firstLine="851"/>
        <w:contextualSpacing w:val="0"/>
      </w:pPr>
      <w:r>
        <w:t>П</w:t>
      </w:r>
      <w:r w:rsidRPr="007B25AE">
        <w:t>орядок и форма внесения участниками общественных обсуждений предложений и замечаний</w:t>
      </w:r>
      <w:r w:rsidR="00481EB4" w:rsidRPr="00481EB4">
        <w:t xml:space="preserve"> к</w:t>
      </w:r>
      <w:r w:rsidR="00CF39CB">
        <w:t xml:space="preserve"> П</w:t>
      </w:r>
      <w:r w:rsidR="00481EB4" w:rsidRPr="00481EB4">
        <w:t>роекту, подлежащему рассмотрению на общественных обсуждениях:</w:t>
      </w:r>
      <w:r w:rsidR="00EB3C23">
        <w:t xml:space="preserve"> п</w:t>
      </w:r>
      <w:r w:rsidR="00CE7332" w:rsidRPr="00CE7332">
        <w:t>редложения и замечания участников принимаются</w:t>
      </w:r>
    </w:p>
    <w:p w:rsidR="001F1E8B" w:rsidRDefault="001F1E8B" w:rsidP="001F1E8B">
      <w:pPr>
        <w:pStyle w:val="a6"/>
        <w:spacing w:line="240" w:lineRule="atLeast"/>
        <w:ind w:left="0" w:firstLine="851"/>
        <w:contextualSpacing w:val="0"/>
        <w:rPr>
          <w:szCs w:val="28"/>
        </w:rPr>
      </w:pPr>
      <w:r>
        <w:t xml:space="preserve">- </w:t>
      </w:r>
      <w:r w:rsidRPr="001F1E8B">
        <w:rPr>
          <w:szCs w:val="28"/>
        </w:rPr>
        <w:t xml:space="preserve">посредством направления предложений и замечаний в информационной системе обеспечения градостроительной деятельности Малокарачаевского муниципального района в сети «Интернет» по адресу: </w:t>
      </w:r>
      <w:hyperlink r:id="rId9" w:history="1"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http</w:t>
        </w:r>
        <w:r w:rsidRPr="001F1E8B">
          <w:rPr>
            <w:rFonts w:eastAsia="Times New Roman" w:cs="Times New Roman"/>
            <w:color w:val="0563C1"/>
            <w:szCs w:val="28"/>
            <w:u w:val="single"/>
          </w:rPr>
          <w:t>://</w:t>
        </w:r>
        <w:proofErr w:type="spellStart"/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mkarachay</w:t>
        </w:r>
        <w:proofErr w:type="spellEnd"/>
        <w:r w:rsidRPr="001F1E8B">
          <w:rPr>
            <w:rFonts w:eastAsia="Times New Roman" w:cs="Times New Roman"/>
            <w:color w:val="0563C1"/>
            <w:szCs w:val="28"/>
            <w:u w:val="single"/>
          </w:rPr>
          <w:t>.</w:t>
        </w:r>
        <w:proofErr w:type="spellStart"/>
        <w:r w:rsidRPr="001F1E8B">
          <w:rPr>
            <w:rFonts w:eastAsia="Times New Roman" w:cs="Times New Roman"/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1F1E8B">
        <w:rPr>
          <w:szCs w:val="28"/>
        </w:rPr>
        <w:t>;</w:t>
      </w:r>
    </w:p>
    <w:p w:rsidR="001F1E8B" w:rsidRDefault="001F1E8B" w:rsidP="001F1E8B">
      <w:pPr>
        <w:pStyle w:val="a6"/>
        <w:spacing w:line="240" w:lineRule="atLeast"/>
        <w:ind w:left="0" w:firstLine="851"/>
        <w:contextualSpacing w:val="0"/>
        <w:rPr>
          <w:szCs w:val="28"/>
        </w:rPr>
      </w:pPr>
      <w:r w:rsidRPr="00FF0DB7">
        <w:rPr>
          <w:szCs w:val="28"/>
        </w:rPr>
        <w:t xml:space="preserve">- в письменной форме в адрес организатора общественных обсуждений: в администрацию </w:t>
      </w:r>
      <w:r>
        <w:rPr>
          <w:szCs w:val="28"/>
        </w:rPr>
        <w:t>Кызыл-Покунского</w:t>
      </w:r>
      <w:r w:rsidRPr="00FF0DB7">
        <w:rPr>
          <w:szCs w:val="28"/>
        </w:rPr>
        <w:t xml:space="preserve"> сельского поселения, </w:t>
      </w:r>
      <w:r>
        <w:rPr>
          <w:szCs w:val="28"/>
        </w:rPr>
        <w:t>369393, КЧР, Малокарачаевский муниципальный район, с. Кызыл-</w:t>
      </w:r>
      <w:proofErr w:type="spellStart"/>
      <w:r>
        <w:rPr>
          <w:szCs w:val="28"/>
        </w:rPr>
        <w:t>Покун</w:t>
      </w:r>
      <w:proofErr w:type="spellEnd"/>
      <w:r>
        <w:rPr>
          <w:szCs w:val="28"/>
        </w:rPr>
        <w:t>, ул. Советская, 33-б</w:t>
      </w:r>
      <w:r w:rsidRPr="00FF0DB7">
        <w:rPr>
          <w:szCs w:val="28"/>
        </w:rPr>
        <w:t>;</w:t>
      </w:r>
    </w:p>
    <w:p w:rsidR="001F1E8B" w:rsidRPr="001F1E8B" w:rsidRDefault="001F1E8B" w:rsidP="001F1E8B">
      <w:pPr>
        <w:pStyle w:val="a6"/>
        <w:spacing w:after="240" w:line="240" w:lineRule="atLeast"/>
        <w:ind w:left="0" w:firstLine="851"/>
        <w:contextualSpacing w:val="0"/>
      </w:pPr>
      <w:r w:rsidRPr="00FF0DB7">
        <w:rPr>
          <w:szCs w:val="28"/>
        </w:rPr>
        <w:t>- посредством записи в книге (журнале) учета посетителей экспозиции Проекта.</w:t>
      </w:r>
    </w:p>
    <w:p w:rsidR="00D90CB8" w:rsidRPr="00454B5C" w:rsidRDefault="00FF1342" w:rsidP="001F1E8B">
      <w:pPr>
        <w:spacing w:line="240" w:lineRule="atLeast"/>
        <w:ind w:firstLine="708"/>
      </w:pPr>
      <w:r>
        <w:rPr>
          <w:szCs w:val="28"/>
          <w:shd w:val="clear" w:color="auto" w:fill="FFFFFF"/>
        </w:rPr>
        <w:t xml:space="preserve">7. </w:t>
      </w:r>
      <w:r w:rsidR="006B4CC9" w:rsidRPr="00454B5C">
        <w:t>Информация:</w:t>
      </w:r>
    </w:p>
    <w:p w:rsidR="006B4CC9" w:rsidRDefault="006B4CC9" w:rsidP="006971CE">
      <w:pPr>
        <w:spacing w:after="240" w:line="240" w:lineRule="atLeast"/>
        <w:ind w:firstLine="709"/>
      </w:pPr>
      <w:r w:rsidRPr="00CE7332">
        <w:t xml:space="preserve">- </w:t>
      </w:r>
      <w:r w:rsidR="00CE7332" w:rsidRPr="00CE7332">
        <w:t>Проект, подлежащий рассмотрению на общественных обсуждениях</w:t>
      </w:r>
      <w:r w:rsidR="00AD146B">
        <w:t>,</w:t>
      </w:r>
      <w:r w:rsidR="00481EB4">
        <w:t xml:space="preserve"> </w:t>
      </w:r>
      <w:r w:rsidR="00CE7332" w:rsidRPr="00CE7332">
        <w:t>и информационные материалы к нему</w:t>
      </w:r>
      <w:r w:rsidR="00AD146B">
        <w:t xml:space="preserve"> </w:t>
      </w:r>
      <w:r w:rsidR="00CE7332">
        <w:t>размещены на о</w:t>
      </w:r>
      <w:r w:rsidRPr="00CE7332">
        <w:t>фициальн</w:t>
      </w:r>
      <w:r w:rsidR="00CE7332">
        <w:t>ом</w:t>
      </w:r>
      <w:r w:rsidR="00CE7332" w:rsidRPr="00CE7332">
        <w:t xml:space="preserve"> сайт</w:t>
      </w:r>
      <w:r w:rsidR="00CE7332">
        <w:t>е</w:t>
      </w:r>
      <w:r w:rsidR="002914CF">
        <w:t xml:space="preserve"> администрации Малокарачаевского</w:t>
      </w:r>
      <w:r w:rsidR="00CE7332" w:rsidRPr="00CE7332">
        <w:t xml:space="preserve"> муниципального </w:t>
      </w:r>
      <w:r w:rsidR="002914CF">
        <w:t>района</w:t>
      </w:r>
      <w:r w:rsidR="00EB3C23">
        <w:t>:</w:t>
      </w:r>
      <w:r w:rsidR="002914CF">
        <w:t xml:space="preserve"> </w:t>
      </w:r>
      <w:hyperlink r:id="rId10" w:history="1">
        <w:r w:rsidR="00EB3C23" w:rsidRPr="0010053E">
          <w:rPr>
            <w:rStyle w:val="a7"/>
          </w:rPr>
          <w:t>http://mkarachay.ru</w:t>
        </w:r>
      </w:hyperlink>
      <w:r w:rsidR="006971CE">
        <w:t>.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6"/>
      </w:tblGrid>
      <w:tr w:rsidR="006971CE" w:rsidTr="006971CE">
        <w:tc>
          <w:tcPr>
            <w:tcW w:w="6345" w:type="dxa"/>
          </w:tcPr>
          <w:p w:rsidR="006971CE" w:rsidRDefault="006971CE" w:rsidP="006971CE">
            <w:pPr>
              <w:spacing w:before="0"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Глава администрации</w:t>
            </w:r>
            <w:r>
              <w:rPr>
                <w:szCs w:val="28"/>
              </w:rPr>
              <w:t xml:space="preserve"> </w:t>
            </w:r>
          </w:p>
          <w:p w:rsidR="006971CE" w:rsidRDefault="006971CE" w:rsidP="006971CE">
            <w:pPr>
              <w:spacing w:before="0" w:line="240" w:lineRule="atLeast"/>
              <w:ind w:firstLine="0"/>
              <w:rPr>
                <w:szCs w:val="28"/>
              </w:rPr>
            </w:pPr>
            <w:r>
              <w:rPr>
                <w:szCs w:val="28"/>
              </w:rPr>
              <w:t>Кызыл-Покунского сельского поселения</w:t>
            </w:r>
          </w:p>
        </w:tc>
        <w:tc>
          <w:tcPr>
            <w:tcW w:w="3686" w:type="dxa"/>
          </w:tcPr>
          <w:p w:rsidR="006971CE" w:rsidRDefault="006971CE" w:rsidP="006971CE">
            <w:pPr>
              <w:spacing w:before="0" w:line="240" w:lineRule="atLeast"/>
              <w:jc w:val="right"/>
              <w:rPr>
                <w:szCs w:val="28"/>
              </w:rPr>
            </w:pPr>
          </w:p>
          <w:p w:rsidR="006971CE" w:rsidRDefault="006971CE" w:rsidP="006971CE">
            <w:pPr>
              <w:spacing w:before="0" w:line="240" w:lineRule="atLeast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Б. Л. </w:t>
            </w:r>
            <w:proofErr w:type="spellStart"/>
            <w:r>
              <w:rPr>
                <w:szCs w:val="28"/>
              </w:rPr>
              <w:t>Тамбиев</w:t>
            </w:r>
            <w:proofErr w:type="spellEnd"/>
          </w:p>
        </w:tc>
      </w:tr>
    </w:tbl>
    <w:p w:rsidR="00D441DF" w:rsidRPr="009B37C4" w:rsidRDefault="0054600B" w:rsidP="006971CE">
      <w:pPr>
        <w:spacing w:line="240" w:lineRule="atLeast"/>
        <w:rPr>
          <w:i/>
          <w:sz w:val="22"/>
        </w:rPr>
      </w:pPr>
      <w:bookmarkStart w:id="0" w:name="_GoBack"/>
      <w:bookmarkEnd w:id="0"/>
      <w:r w:rsidRPr="009B37C4">
        <w:rPr>
          <w:i/>
          <w:sz w:val="22"/>
        </w:rPr>
        <w:t xml:space="preserve"> </w:t>
      </w:r>
    </w:p>
    <w:sectPr w:rsidR="00D441DF" w:rsidRPr="009B37C4" w:rsidSect="00FF1342">
      <w:footerReference w:type="default" r:id="rId11"/>
      <w:pgSz w:w="11906" w:h="16838"/>
      <w:pgMar w:top="1440" w:right="1080" w:bottom="1440" w:left="1080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CE" w:rsidRDefault="00043DCE" w:rsidP="009D21FA">
      <w:r>
        <w:separator/>
      </w:r>
    </w:p>
  </w:endnote>
  <w:endnote w:type="continuationSeparator" w:id="0">
    <w:p w:rsidR="00043DCE" w:rsidRDefault="00043DCE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0294797"/>
      <w:docPartObj>
        <w:docPartGallery w:val="Page Numbers (Bottom of Page)"/>
        <w:docPartUnique/>
      </w:docPartObj>
    </w:sdtPr>
    <w:sdtEndPr/>
    <w:sdtContent>
      <w:p w:rsidR="006B4CC9" w:rsidRDefault="006B4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1CE">
          <w:rPr>
            <w:noProof/>
          </w:rPr>
          <w:t>1</w:t>
        </w:r>
        <w:r>
          <w:fldChar w:fldCharType="end"/>
        </w:r>
      </w:p>
    </w:sdtContent>
  </w:sdt>
  <w:p w:rsidR="006B4CC9" w:rsidRDefault="006B4C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CE" w:rsidRDefault="00043DCE" w:rsidP="009D21FA">
      <w:r>
        <w:separator/>
      </w:r>
    </w:p>
  </w:footnote>
  <w:footnote w:type="continuationSeparator" w:id="0">
    <w:p w:rsidR="00043DCE" w:rsidRDefault="00043DCE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F442A3"/>
    <w:multiLevelType w:val="hybridMultilevel"/>
    <w:tmpl w:val="4504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53793B"/>
    <w:multiLevelType w:val="hybridMultilevel"/>
    <w:tmpl w:val="1478A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34784"/>
    <w:multiLevelType w:val="hybridMultilevel"/>
    <w:tmpl w:val="BDE6B2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DF"/>
    <w:rsid w:val="00043DCE"/>
    <w:rsid w:val="00050A97"/>
    <w:rsid w:val="0007544E"/>
    <w:rsid w:val="000E1523"/>
    <w:rsid w:val="00141D26"/>
    <w:rsid w:val="00173BC9"/>
    <w:rsid w:val="00190B4B"/>
    <w:rsid w:val="001B27BB"/>
    <w:rsid w:val="001C5483"/>
    <w:rsid w:val="001D2AE9"/>
    <w:rsid w:val="001F1E8B"/>
    <w:rsid w:val="00206C4C"/>
    <w:rsid w:val="002914CF"/>
    <w:rsid w:val="003F14E8"/>
    <w:rsid w:val="00481EB4"/>
    <w:rsid w:val="004861E3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900B0"/>
    <w:rsid w:val="005C3BC2"/>
    <w:rsid w:val="00613EC6"/>
    <w:rsid w:val="00663D91"/>
    <w:rsid w:val="006971CE"/>
    <w:rsid w:val="006B4CC9"/>
    <w:rsid w:val="006C1A6C"/>
    <w:rsid w:val="006C5720"/>
    <w:rsid w:val="006D18EA"/>
    <w:rsid w:val="00726CDF"/>
    <w:rsid w:val="00743D51"/>
    <w:rsid w:val="007A7FF8"/>
    <w:rsid w:val="007B25AE"/>
    <w:rsid w:val="007B2B97"/>
    <w:rsid w:val="007F34F6"/>
    <w:rsid w:val="00882720"/>
    <w:rsid w:val="008D24DF"/>
    <w:rsid w:val="0099616D"/>
    <w:rsid w:val="009A758F"/>
    <w:rsid w:val="009B31BA"/>
    <w:rsid w:val="009B37C4"/>
    <w:rsid w:val="009D21FA"/>
    <w:rsid w:val="00A016A3"/>
    <w:rsid w:val="00A84EFC"/>
    <w:rsid w:val="00AA096C"/>
    <w:rsid w:val="00AD146B"/>
    <w:rsid w:val="00B10AE2"/>
    <w:rsid w:val="00B5252C"/>
    <w:rsid w:val="00B7222A"/>
    <w:rsid w:val="00B977FA"/>
    <w:rsid w:val="00BE6B98"/>
    <w:rsid w:val="00C03EF4"/>
    <w:rsid w:val="00C13554"/>
    <w:rsid w:val="00C476A9"/>
    <w:rsid w:val="00C51C30"/>
    <w:rsid w:val="00C655C9"/>
    <w:rsid w:val="00CE7332"/>
    <w:rsid w:val="00CF39CB"/>
    <w:rsid w:val="00D055FB"/>
    <w:rsid w:val="00D35A21"/>
    <w:rsid w:val="00D441DF"/>
    <w:rsid w:val="00D90CB8"/>
    <w:rsid w:val="00DA487B"/>
    <w:rsid w:val="00DD3D58"/>
    <w:rsid w:val="00DD5373"/>
    <w:rsid w:val="00E472B3"/>
    <w:rsid w:val="00E50A2B"/>
    <w:rsid w:val="00EA4A54"/>
    <w:rsid w:val="00EB3C23"/>
    <w:rsid w:val="00EC163E"/>
    <w:rsid w:val="00EF140E"/>
    <w:rsid w:val="00F25E0D"/>
    <w:rsid w:val="00FD6EF2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karacha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karacha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581BD-3A5E-4213-A850-3398628EB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14</cp:revision>
  <cp:lastPrinted>2021-05-12T08:17:00Z</cp:lastPrinted>
  <dcterms:created xsi:type="dcterms:W3CDTF">2019-02-09T14:16:00Z</dcterms:created>
  <dcterms:modified xsi:type="dcterms:W3CDTF">2021-05-12T17:33:00Z</dcterms:modified>
</cp:coreProperties>
</file>