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A" w:rsidRPr="006A6F59" w:rsidRDefault="0026265A" w:rsidP="0026265A">
      <w:pPr>
        <w:pStyle w:val="ConsPlusNormal"/>
        <w:ind w:right="4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9033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280" cy="43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>КАРАЧАЕВО-ЧЕРКЕССКАЯ РЕСПУБЛИКА</w:t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>МАЛОКАРАЧАЕВСКИЙ МУНИЦИПАЛЬНЫЙ РАЙОН</w:t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03368">
        <w:rPr>
          <w:rFonts w:ascii="Times New Roman" w:hAnsi="Times New Roman"/>
          <w:b/>
          <w:sz w:val="24"/>
          <w:szCs w:val="24"/>
        </w:rPr>
        <w:t>ЭЛЬКУШСКОГО</w:t>
      </w:r>
      <w:r w:rsidRPr="006A6F5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 xml:space="preserve"> </w:t>
      </w:r>
    </w:p>
    <w:p w:rsidR="0026265A" w:rsidRPr="006A6F59" w:rsidRDefault="0026265A" w:rsidP="0026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59">
        <w:rPr>
          <w:rFonts w:ascii="Times New Roman" w:hAnsi="Times New Roman"/>
          <w:b/>
          <w:sz w:val="24"/>
          <w:szCs w:val="24"/>
        </w:rPr>
        <w:t>ПОСТАНОВЛЕНИЕ</w:t>
      </w:r>
    </w:p>
    <w:p w:rsidR="004E67F0" w:rsidRPr="004E67F0" w:rsidRDefault="004E67F0" w:rsidP="004E67F0">
      <w:pPr>
        <w:spacing w:after="0"/>
        <w:rPr>
          <w:rFonts w:ascii="Times New Roman" w:hAnsi="Times New Roman"/>
          <w:sz w:val="24"/>
          <w:szCs w:val="24"/>
        </w:rPr>
      </w:pPr>
    </w:p>
    <w:p w:rsidR="004E67F0" w:rsidRPr="00622898" w:rsidRDefault="008241E6" w:rsidP="00262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65A" w:rsidRPr="0026265A">
        <w:rPr>
          <w:rFonts w:ascii="Times New Roman" w:hAnsi="Times New Roman"/>
          <w:sz w:val="28"/>
          <w:szCs w:val="28"/>
        </w:rPr>
        <w:t>7.11</w:t>
      </w:r>
      <w:r w:rsidR="00773D5B" w:rsidRPr="0026265A">
        <w:rPr>
          <w:rFonts w:ascii="Times New Roman" w:hAnsi="Times New Roman"/>
          <w:sz w:val="28"/>
          <w:szCs w:val="28"/>
        </w:rPr>
        <w:t>.</w:t>
      </w:r>
      <w:r w:rsidR="0026265A" w:rsidRPr="0026265A">
        <w:rPr>
          <w:rFonts w:ascii="Times New Roman" w:hAnsi="Times New Roman"/>
          <w:sz w:val="28"/>
          <w:szCs w:val="28"/>
        </w:rPr>
        <w:t>2020</w:t>
      </w:r>
      <w:r w:rsidR="00695CED" w:rsidRPr="0026265A">
        <w:rPr>
          <w:rFonts w:ascii="Times New Roman" w:hAnsi="Times New Roman"/>
          <w:sz w:val="28"/>
          <w:szCs w:val="28"/>
        </w:rPr>
        <w:t xml:space="preserve"> </w:t>
      </w:r>
      <w:r w:rsidR="004E67F0" w:rsidRPr="0026265A">
        <w:rPr>
          <w:rFonts w:ascii="Times New Roman" w:hAnsi="Times New Roman"/>
          <w:sz w:val="28"/>
          <w:szCs w:val="28"/>
        </w:rPr>
        <w:t xml:space="preserve">                </w:t>
      </w:r>
      <w:r w:rsidR="00773D5B" w:rsidRPr="0026265A">
        <w:rPr>
          <w:rFonts w:ascii="Times New Roman" w:hAnsi="Times New Roman"/>
          <w:sz w:val="28"/>
          <w:szCs w:val="28"/>
        </w:rPr>
        <w:t xml:space="preserve">            </w:t>
      </w:r>
      <w:r w:rsidR="0026265A" w:rsidRPr="0026265A">
        <w:rPr>
          <w:rFonts w:ascii="Times New Roman" w:hAnsi="Times New Roman"/>
          <w:sz w:val="28"/>
          <w:szCs w:val="28"/>
        </w:rPr>
        <w:t xml:space="preserve">     </w:t>
      </w:r>
      <w:r w:rsidR="00905F5D" w:rsidRPr="0026265A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="00903368">
        <w:rPr>
          <w:rFonts w:ascii="Times New Roman" w:hAnsi="Times New Roman"/>
          <w:sz w:val="28"/>
          <w:szCs w:val="28"/>
        </w:rPr>
        <w:t>Элькуш</w:t>
      </w:r>
      <w:proofErr w:type="spellEnd"/>
      <w:r w:rsidR="004E67F0" w:rsidRPr="0026265A">
        <w:rPr>
          <w:rFonts w:ascii="Times New Roman" w:hAnsi="Times New Roman"/>
          <w:sz w:val="28"/>
          <w:szCs w:val="28"/>
        </w:rPr>
        <w:t xml:space="preserve">          </w:t>
      </w:r>
      <w:r w:rsidR="0026265A" w:rsidRPr="0026265A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A8721C">
        <w:rPr>
          <w:rFonts w:ascii="Times New Roman" w:hAnsi="Times New Roman"/>
          <w:sz w:val="28"/>
          <w:szCs w:val="28"/>
        </w:rPr>
        <w:t>07</w:t>
      </w:r>
    </w:p>
    <w:p w:rsidR="0026265A" w:rsidRPr="0026265A" w:rsidRDefault="00FF7860" w:rsidP="0026265A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6265A" w:rsidRPr="002626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администрации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26265A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23775" w:rsidRPr="0026265A" w:rsidRDefault="00FF7860" w:rsidP="0026265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7E99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269.2 Бюджетного кодекса Российской Федерации, статьей 99 Федерально</w:t>
      </w:r>
      <w:r w:rsidR="0026265A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закона от 05.04.2013 №44-</w:t>
      </w:r>
      <w:r w:rsidR="00C37E99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C37E99" w:rsidRPr="0026265A" w:rsidRDefault="00C37E99" w:rsidP="0026265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622898" w:rsidRDefault="00C37E99" w:rsidP="006228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Порядок осуществления внутреннего муниципального финансового контроля в администрации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A55657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22898" w:rsidRPr="00622898" w:rsidRDefault="00622898" w:rsidP="0062289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Постановление администрации от </w:t>
      </w:r>
      <w:r w:rsidR="00903368">
        <w:rPr>
          <w:rFonts w:ascii="Times New Roman" w:eastAsia="Times New Roman" w:hAnsi="Times New Roman"/>
          <w:sz w:val="28"/>
          <w:szCs w:val="28"/>
          <w:lang w:eastAsia="ru-RU"/>
        </w:rPr>
        <w:t>07.08.2015</w:t>
      </w:r>
      <w:r w:rsidR="00903368" w:rsidRPr="00AD69C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03368">
        <w:rPr>
          <w:rFonts w:ascii="Times New Roman" w:eastAsia="Times New Roman" w:hAnsi="Times New Roman"/>
          <w:sz w:val="28"/>
          <w:szCs w:val="28"/>
          <w:lang w:eastAsia="ru-RU"/>
        </w:rPr>
        <w:t xml:space="preserve"> № 19</w:t>
      </w:r>
      <w:r w:rsidR="00903368" w:rsidRPr="00AD6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626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администрации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 - считать утратившим силу.</w:t>
      </w:r>
    </w:p>
    <w:p w:rsidR="004E67F0" w:rsidRPr="0026265A" w:rsidRDefault="00622898" w:rsidP="0062289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37E99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7E99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7E99" w:rsidRPr="0026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67F0" w:rsidRPr="00622898" w:rsidRDefault="0026265A" w:rsidP="0062289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65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E67F0" w:rsidRPr="0026265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 в установленном порядке.</w:t>
      </w:r>
    </w:p>
    <w:p w:rsidR="00622898" w:rsidRPr="00564971" w:rsidRDefault="0026265A" w:rsidP="00622898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622898">
        <w:rPr>
          <w:rFonts w:ascii="Times New Roman" w:hAnsi="Times New Roman"/>
          <w:color w:val="2C2C2C"/>
          <w:sz w:val="32"/>
          <w:szCs w:val="28"/>
          <w:lang w:eastAsia="ru-RU"/>
        </w:rPr>
        <w:t xml:space="preserve"> </w:t>
      </w:r>
      <w:r w:rsidR="00622898" w:rsidRPr="005649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622898" w:rsidRPr="00564971" w:rsidRDefault="00622898" w:rsidP="00622898">
      <w:pPr>
        <w:tabs>
          <w:tab w:val="left" w:pos="900"/>
          <w:tab w:val="left" w:pos="7020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5649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564971">
        <w:rPr>
          <w:rFonts w:ascii="Times New Roman" w:hAnsi="Times New Roman"/>
          <w:color w:val="2C2C2C"/>
          <w:sz w:val="28"/>
          <w:szCs w:val="28"/>
          <w:lang w:eastAsia="ru-RU"/>
        </w:rPr>
        <w:t>Глава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903368">
        <w:rPr>
          <w:rFonts w:ascii="Times New Roman" w:hAnsi="Times New Roman"/>
          <w:color w:val="212121"/>
          <w:sz w:val="28"/>
          <w:szCs w:val="28"/>
          <w:lang w:eastAsia="ru-RU"/>
        </w:rPr>
        <w:t>Элькушского</w:t>
      </w:r>
      <w:proofErr w:type="spellEnd"/>
      <w:r>
        <w:rPr>
          <w:rFonts w:ascii="Times New Roman" w:hAnsi="Times New Roman"/>
          <w:color w:val="212121"/>
          <w:sz w:val="28"/>
          <w:szCs w:val="28"/>
          <w:lang w:eastAsia="ru-RU"/>
        </w:rPr>
        <w:br/>
      </w:r>
      <w:r w:rsidRPr="00564971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    </w:t>
      </w:r>
      <w:r w:rsidRPr="00564971">
        <w:rPr>
          <w:rFonts w:ascii="Times New Roman" w:hAnsi="Times New Roman"/>
          <w:color w:val="2C2C2C"/>
          <w:sz w:val="28"/>
          <w:szCs w:val="28"/>
          <w:lang w:eastAsia="ru-RU"/>
        </w:rPr>
        <w:t xml:space="preserve">                                               </w:t>
      </w:r>
      <w:r w:rsidR="00903368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</w:t>
      </w:r>
      <w:proofErr w:type="spellStart"/>
      <w:r w:rsidR="00903368">
        <w:rPr>
          <w:rFonts w:ascii="Times New Roman" w:hAnsi="Times New Roman"/>
          <w:color w:val="2C2C2C"/>
          <w:sz w:val="28"/>
          <w:szCs w:val="28"/>
          <w:lang w:eastAsia="ru-RU"/>
        </w:rPr>
        <w:t>А.М.Кечеруков</w:t>
      </w:r>
      <w:proofErr w:type="spellEnd"/>
    </w:p>
    <w:p w:rsidR="00622898" w:rsidRPr="00564971" w:rsidRDefault="00622898" w:rsidP="00622898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5649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622898" w:rsidRPr="00564971" w:rsidRDefault="00622898" w:rsidP="00622898">
      <w:pPr>
        <w:tabs>
          <w:tab w:val="left" w:pos="900"/>
          <w:tab w:val="left" w:pos="7020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622898" w:rsidRPr="00564971" w:rsidRDefault="00622898" w:rsidP="00622898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56497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</w:p>
    <w:p w:rsidR="0026265A" w:rsidRPr="00622898" w:rsidRDefault="0026265A" w:rsidP="00622898">
      <w:pPr>
        <w:jc w:val="both"/>
        <w:rPr>
          <w:rFonts w:ascii="Times New Roman" w:hAnsi="Times New Roman"/>
          <w:color w:val="212121"/>
          <w:sz w:val="32"/>
          <w:szCs w:val="28"/>
          <w:lang w:eastAsia="ru-RU"/>
        </w:rPr>
      </w:pPr>
    </w:p>
    <w:p w:rsidR="00903368" w:rsidRDefault="00695CED" w:rsidP="00695CE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03368" w:rsidRDefault="00903368" w:rsidP="00695CE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368" w:rsidRDefault="00903368" w:rsidP="00695CE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7F0" w:rsidRDefault="00695CED" w:rsidP="00903368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37E99"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  <w:r w:rsidR="00C37E99"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37E99"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4E6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="00C37E99"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4E67F0" w:rsidRDefault="00C37E99" w:rsidP="0052377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3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Элькушского</w:t>
      </w:r>
      <w:proofErr w:type="spellEnd"/>
      <w:r w:rsidR="004E6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37E99" w:rsidRPr="00523775" w:rsidRDefault="004E67F0" w:rsidP="00523775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2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228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7.11.2020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903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C37E99" w:rsidRPr="00523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37E99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осуществления внутреннего муниципального финансового контроля</w:t>
      </w:r>
    </w:p>
    <w:p w:rsidR="00C37E99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23775" w:rsidRPr="00523775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23775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3775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Настоящий Порядок устанавливает общие правила организации и 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Для целей настоящего Порядка используются следующие термины: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внутренний муниципальный финансовый контроль – непрерывный процесс, состоящий из набора процедур и мероприятий,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контрольное мероприятие - совокупность контрольных действий специалистов (специалиста) администрации, связанных с проведением проверок выполнения требований законодательства и нормативных правовых актов при осуществлении деятельности;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контрольная группа - специалисты администрации, уполномоченные распоряжением администрации на непосредственное осуществление внутреннего финансового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хозяйствен</w:t>
      </w:r>
      <w:r w:rsidR="00695CED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</w:t>
      </w:r>
      <w:r w:rsidR="00587BEE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еятельностью администрации </w:t>
      </w:r>
      <w:proofErr w:type="spellStart"/>
      <w:r w:rsidR="00623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695CED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подведомственных муниципальных учреждений;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проверка - форма контроля, представляющая единичное контрольное действие по изучению состояния дел на одном или нескольких участках деятельности проверяемого объекта на основе управленческих, финансовых, первичных учетных документов, регистров бухгалтерского учета и отчетности;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 проверок - документально оформленный план проведения контрольных мероприятий на календарный год;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распоряжение о проведении проверки – правовой акт администрации на проведение контрольной группой контрольного мероприятия;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акт проверки - документ, составляемый контрольной группой (специалистом) по результатам проведенной проверки.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Деятельность администрации по осуществлению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Объектами контроля в финансово-бюджетной сфере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администрация </w:t>
      </w:r>
      <w:proofErr w:type="spellStart"/>
      <w:r w:rsidR="00623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муниципальные учреждения;</w:t>
      </w:r>
    </w:p>
    <w:p w:rsidR="00C37E99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муниципальных нужд в соответствии с Федеральным законом № 44-ФЗ от 27.03.2013г. «О контрактной системе в сфере закупок товаров, работ, услуг для обеспечения государственных и муниципальных нужд».</w:t>
      </w:r>
    </w:p>
    <w:p w:rsidR="00D21BE0" w:rsidRPr="00622898" w:rsidRDefault="00CB097D" w:rsidP="005237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2289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1.5</w:t>
      </w:r>
      <w:r w:rsidR="00D21BE0" w:rsidRPr="0062289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D21BE0" w:rsidRPr="0062289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Перечень должностных лиц органа финансового контроля, осуществляющих контрольную деятельность, их права и обязанности, установлены федеральным стандартом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утвержденным </w:t>
      </w:r>
      <w:hyperlink r:id="rId6" w:history="1">
        <w:r w:rsidR="00D21BE0" w:rsidRPr="00622898">
          <w:rPr>
            <w:rStyle w:val="a6"/>
            <w:rFonts w:ascii="Times New Roman" w:hAnsi="Times New Roman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06.02.2020 N 100</w:t>
        </w:r>
      </w:hyperlink>
      <w:r w:rsidR="00D21BE0" w:rsidRPr="0062289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 Внутренний государственный (муниципальный)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1.6.1.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22898">
        <w:rPr>
          <w:rFonts w:ascii="Times New Roman" w:hAnsi="Times New Roman"/>
          <w:sz w:val="28"/>
          <w:szCs w:val="28"/>
          <w:lang w:eastAsia="ru-RU"/>
        </w:rPr>
        <w:t>ринципы контрольной деятельности органов внутреннего государственного (муниципального) финансового контроля;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1.6.2.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22898">
        <w:rPr>
          <w:rFonts w:ascii="Times New Roman" w:hAnsi="Times New Roman"/>
          <w:sz w:val="28"/>
          <w:szCs w:val="28"/>
          <w:lang w:eastAsia="ru-RU"/>
        </w:rPr>
        <w:t>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1.6.3.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22898">
        <w:rPr>
          <w:rFonts w:ascii="Times New Roman" w:hAnsi="Times New Roman"/>
          <w:sz w:val="28"/>
          <w:szCs w:val="28"/>
          <w:lang w:eastAsia="ru-RU"/>
        </w:rPr>
        <w:t>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E876A7" w:rsidRPr="00622898" w:rsidRDefault="00E876A7" w:rsidP="00E876A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lastRenderedPageBreak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 xml:space="preserve">1.6.4. 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>П</w:t>
      </w:r>
      <w:r w:rsidRPr="00622898">
        <w:rPr>
          <w:rFonts w:ascii="Times New Roman" w:hAnsi="Times New Roman"/>
          <w:sz w:val="28"/>
          <w:szCs w:val="28"/>
          <w:lang w:eastAsia="ru-RU"/>
        </w:rPr>
        <w:t>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E876A7" w:rsidRPr="00622898" w:rsidRDefault="00E876A7" w:rsidP="00E876A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1.6.5.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622898">
        <w:rPr>
          <w:rFonts w:ascii="Times New Roman" w:hAnsi="Times New Roman"/>
          <w:sz w:val="28"/>
          <w:szCs w:val="28"/>
          <w:lang w:eastAsia="ru-RU"/>
        </w:rPr>
        <w:t>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E876A7" w:rsidRPr="00622898" w:rsidRDefault="00E876A7" w:rsidP="00E876A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  <w:lang w:eastAsia="ru-RU"/>
        </w:rPr>
        <w:t>1.6.</w:t>
      </w:r>
      <w:r w:rsidR="0026265A" w:rsidRPr="0062289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22898">
        <w:rPr>
          <w:rFonts w:ascii="Times New Roman" w:hAnsi="Times New Roman"/>
          <w:sz w:val="28"/>
          <w:szCs w:val="28"/>
          <w:lang w:eastAsia="ru-RU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E876A7" w:rsidRPr="00622898" w:rsidRDefault="00E876A7" w:rsidP="00E876A7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3775" w:rsidRPr="00622898" w:rsidRDefault="00523775" w:rsidP="00CB09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основные задачи внутреннего муниципального финансового контроля</w:t>
      </w:r>
    </w:p>
    <w:p w:rsidR="00622898" w:rsidRPr="00622898" w:rsidRDefault="00622898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Основными целями внутреннего муниципального финансового контроля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действующего законодательства Российской Федерации и иных нормативных правовых актов, регулирующих составление и исполнение бюджета </w:t>
      </w:r>
      <w:r w:rsidR="00623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r w:rsidR="00B11CA6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составление бюджетной отчетности и ведение бюджетного учета;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экономности и результативности использования бюджетных средств.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Основными задачами внутреннего муниципального финансового контроля в сфере бюджетных правоотношений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местного бюджета, доходных и расходных статей по объемам, структуре и целевому назначению.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наличием и движением имущества, обеспечением сохранности материальных и денежных средств.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Контроль за целевым и эффективным использованием средств местного бюджета.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2.2.5.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финансового и бухгалтерского учета, формированием достоверной и полной информации о финансовых результатах деятельности администрации </w:t>
      </w:r>
      <w:proofErr w:type="spellStart"/>
      <w:r w:rsidR="00903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Элькушского</w:t>
      </w:r>
      <w:proofErr w:type="spellEnd"/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подведомственных муниципальных учреждений.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2.2.6. Систематическое обобщение и анализ материалов проверок и подготовка предложений, направленных на устранение выявленных нарушений.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2.2.7. Разработка мер по совершенствованию внутреннего финансового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финансовой дисциплины, экономному расходованию, сохранности муниципальных средств и имущества, организации учета и отчетности, использованию внутрихозяйственных резервов.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Основными задачами внутреннего муниципального финансового контроля в сфере закупок товаров, работы, услуги для обеспечения муниципальных нужд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муниципальными заказчиками обязанностей по планированию и осуществлению закупок,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нормирования в сфере закупок при планировании закупок.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2.3.3. Контроль соблюдения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обоснованности закупок, включая обоснованность объекта закупки;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2.3.4.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2.3.5.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соответствием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E87AE6" w:rsidRPr="00622898" w:rsidRDefault="00C37E99" w:rsidP="00E87A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2.3.6.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898">
        <w:rPr>
          <w:rFonts w:ascii="Times New Roman" w:hAnsi="Times New Roman"/>
          <w:sz w:val="28"/>
          <w:szCs w:val="28"/>
        </w:rPr>
        <w:t xml:space="preserve">2.3.7. </w:t>
      </w:r>
      <w:proofErr w:type="gramStart"/>
      <w:r w:rsidRPr="00622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898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</w:t>
      </w:r>
      <w:r w:rsidRPr="00622898">
        <w:rPr>
          <w:rFonts w:ascii="Times New Roman" w:hAnsi="Times New Roman"/>
          <w:sz w:val="28"/>
          <w:szCs w:val="28"/>
        </w:rPr>
        <w:lastRenderedPageBreak/>
        <w:t>бухгалтерской (финансовой) отчетности государственных (муниципальных) учреждений.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898">
        <w:rPr>
          <w:rFonts w:ascii="Times New Roman" w:hAnsi="Times New Roman"/>
          <w:sz w:val="28"/>
          <w:szCs w:val="28"/>
        </w:rPr>
        <w:t xml:space="preserve">2.3.8. </w:t>
      </w:r>
      <w:proofErr w:type="gramStart"/>
      <w:r w:rsidRPr="00622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898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898">
        <w:rPr>
          <w:rFonts w:ascii="Times New Roman" w:hAnsi="Times New Roman"/>
          <w:sz w:val="28"/>
          <w:szCs w:val="28"/>
        </w:rPr>
        <w:t xml:space="preserve">2.3.9. </w:t>
      </w:r>
      <w:proofErr w:type="gramStart"/>
      <w:r w:rsidRPr="00622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898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(муниципальных) контрактов.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898">
        <w:rPr>
          <w:rFonts w:ascii="Times New Roman" w:hAnsi="Times New Roman"/>
          <w:sz w:val="28"/>
          <w:szCs w:val="28"/>
        </w:rPr>
        <w:t xml:space="preserve">2.3.10.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22898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22898">
        <w:rPr>
          <w:rFonts w:ascii="Times New Roman" w:hAnsi="Times New Roman"/>
          <w:sz w:val="28"/>
          <w:szCs w:val="28"/>
        </w:rPr>
        <w:t xml:space="preserve"> из бюджета.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hAnsi="Times New Roman"/>
          <w:sz w:val="28"/>
          <w:szCs w:val="28"/>
        </w:rPr>
        <w:t xml:space="preserve">2.3.11. Контроль в сфере закупок, предусмотренный </w:t>
      </w:r>
      <w:hyperlink r:id="rId7" w:anchor="block_99" w:history="1">
        <w:r w:rsidRPr="00622898"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 w:rsidRPr="00622898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3775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2.3.12</w:t>
      </w:r>
      <w:r w:rsidR="00C37E99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87AE6" w:rsidRPr="00622898" w:rsidRDefault="00E87AE6" w:rsidP="00E87A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7E99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Полномочия специалистов (специалиста), осуществляющих внутренний муниципальный финансовый контроль.</w:t>
      </w:r>
    </w:p>
    <w:p w:rsidR="00622898" w:rsidRPr="00622898" w:rsidRDefault="00622898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3.1. Проведение проверок, ревизий, обследований при осуществлении внутреннего муниципального финансового</w:t>
      </w: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8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контроля.</w:t>
      </w:r>
    </w:p>
    <w:p w:rsidR="00523775" w:rsidRPr="00622898" w:rsidRDefault="00904596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C37E99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Беспрепятственный доступ на территорию, в помещения, здания (в необходимых случаях на фотосъемку, видеозапись, копирование документов) при предъявлении ими служебных удостоверений и копии распоряжения о проведении контрольного мероприятия.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Получение необходимых документов для проведения контрольного мероприятия, необходимых объяснений в письменной форме по вопросам проводимого контрольного мероприятия.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3.4. Составление заключений,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требований о принятии мер по устранению выявленных нарушений.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Направление актов и заключений по результатам осуществления контроля руководителю администрации муниципального образования и руководителю объекта контрольного мероприятия, а так же по запросу органам внешнего финансового контроля.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Направление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наличии нарушений требующих применения таких мер.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Обеспечение в пределах своей компетенции защиты сведений, составляющих государственную тайну.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Осуществление предусмотренных законодательством мероприятий по противодействию коррупции в деятельности администрации и подведомственных муниципальных учреждениях.</w:t>
      </w:r>
    </w:p>
    <w:p w:rsidR="00C37E99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3775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планирования контрольной деятельности.</w:t>
      </w:r>
    </w:p>
    <w:p w:rsidR="00622898" w:rsidRPr="00622898" w:rsidRDefault="00622898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Контрольные мероприятия осуществляются на основании Плана контрольной деятельности.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состав контрольной группы.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План контрольной деятельности формируется специалистом администрации, уполномоченным на осуществление внутреннего финансового контроля и в срок до 10 числа месяца, предшествующего планируемому периоду, представляется на утверждение руководителю администрации муниципального образования.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4.4. Основанием для проведения проверок, не включенных в План контрольной деятельности, является поручение главы администрации муниципального образования, оформленное соответствующим распоряжением.</w:t>
      </w:r>
      <w:r w:rsidR="00523775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по устранению нарушений проводятся по мере необходимости.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Организация и проведение контрольных мероприятий (проверок).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Внутренний финансовый контроль в Администрации поселения осуществляется в следующих формах: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предварительный внутренний финансовый контроль. Предварительный внутренний финансовый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осуществляют руководители отделов администрации при подготовке и рассмотрении документации по отраслевой направленности.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формами предварительного внутреннего финансового контроля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-проверка первичных документов, их визирование, согласование и урегулирование разногласий;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-проверка и визирование проектов договоров, муниципальных контрактов и других документов;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-предварительная экспертиза документов, связанных с расходованием денежных и материальных средств и др.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-текущий внутренний финансовый контроль. Текущий внутренний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составления отчетности, осуществления мониторингов расходования целевых средств по назначению, оценки эффективности и результативности их расходования. Ведение текущего внутреннего финансового контроля осуществляется на постоянной основе начальниками и специалистами финансового и экономического отделов.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текущего внутреннего финансового контроля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-проверка расходных денежных документов до их оплаты. Фактом текущего внутреннего финансового контроля является разрешение к оплате документов;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взысканием дебиторской и погашением кредиторской задолженности;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-сверка данных аналитического учета с данными синтетического учета;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-проверка фактического наличия материальных средств.</w:t>
      </w:r>
    </w:p>
    <w:p w:rsidR="00523775" w:rsidRPr="00622898" w:rsidRDefault="00B11CA6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37E99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последующий внутренний финансовый контроль. Последующий внутренний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Проверки соблюдения требований законодательства при совершении финансово-хозяйственных операций со средствами местного бюджета, в том числе полноты и своевременности их поступления и расходования.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  <w:r w:rsidR="00523775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последующего внутреннего финансового контроля являются: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-инвентаризация;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-документальные проверки финансово - хозяйственной деятельности.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финансовый контроль осуществляется следующими способами: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-плановые проверки,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-внеплановые проверки.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проводятся на основании распоряжения руководителя администрации муниципального образования.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распоряжении руководителя администрации муниципального образования о проведении проверки указывается: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 контрольной группы;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полное наименование проверяемого объекта;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предмет проверки;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проведения проверки.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Продолжительность проверки не должна превышать 30 календарных дней.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В исключительных случаях, связанных со значительным объемом и сложностью контрольных мероприятий, на основании служебной записки специалиста администрации, уполномоченного на осуществление внутреннего финансового контроля, срок проведения проверки может быть продлен, но не более чем на 5 рабочих дней, без внесения изменений в распоряжение.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5.4. Проведению проверки должен предшествовать подготовительный период, в ходе которого специалисты контрольной группы обязаны изучить: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действующие законодательные и правовые акты по вопросам проверки;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материалы предыдущих проверок и информацию об устранении выявленных проверками нарушений.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действия проводятся с использованием сплошного и (или) выборочного методов:</w:t>
      </w:r>
      <w:proofErr w:type="gramEnd"/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523775" w:rsidRPr="00622898" w:rsidRDefault="00904596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37E99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Руководитель контрольной группы (специалист, уполномоченный на осуществление внутреннего финансового контроля) имеет право потребовать в необходимых случаях проведения инвентаризации финансовых и нефинансовых активов, расчетов, бланков строгой отчетности. Дата проведения и объекты проверки должны быть согласованы с руководителем объекта проверки.</w:t>
      </w:r>
    </w:p>
    <w:p w:rsidR="00C37E99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Инвентаризация финансовых и нефинансовых активов, расчетов, бланков строгой отчетности проводится представителями проверяемого объекта на основании соответствующего распоряжения руководителя проверяемого объекта в присутствии членов контрольной группы (специалиста, уполномоченного на осуществление внутреннего финансового контроля). Инвентаризационные описи, оформленные в соответствии с установленными требованиями к порядку проведения инвентаризации, являются приложениями к акту проверки.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Оформление материалов по итогам проверки.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 итогам проведенных проверок оформляется Акт проверки. Акт проверки подписывается руководителем контрольной группы (специалистом, осуществлявшим проверку) и передается руководителю объекта проверки.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Акт проверки составляется в двух экземплярах.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 выявлении в ходе проверки нарушений, измеряющихся в денежном выражении и (или) в натуральных показателях, составляются 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ведомости пересчета заработной платы, объемов и стоимости выполненных работ, содержащиеся в них расчеты должны быть полными и ясными.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страница ведомости подписывается членами контрольной группы, руководителем проверяемого объекта (лицом, им уполномоченным).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тексте акта проверки приводятся итоговые данные и содержание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Акт проверки должен иметь сквозную нумерацию страниц, не содержать помарок и неоговоренных (неподтвержденных) исправлений.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 нарушений, выявленных в ходе контрольных мероприятий, отражаются в рублях.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дату ввода в действие документа (при необходимости), редакцию документа (если редакцией изменен текст ранее действующего документа).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имеющимися в проверяемых объектах документами, письменных объяснений должностных и материально ответственных лиц.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нарушений по проверенным вопросам в акте должна быть сделана запись: «Проверкой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акте отражаются все существенные обстоятельства, относящиеся к проведению проверки, со ссылками на первичные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достоверность информации и выводов, содержащихся в актах, их соответствие действующему законодательству несут руководитель и специалисты контрольной группы.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6.6. Неотъемлемой частью акта проверки являются приложения (надлежащим образом заверенные копии документов, расчетные таблицы, письменные объяснения должностных и материально-ответственных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акта).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Руководитель объекта проверки одновременно с актом проверки с отметкой об ознакомлении может представить письменные объяснения по акту проверки, а также проинформировать о принятых мерах по устранению выявленных нарушений.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6.8.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контрольной группы (специалист), уполномоченный на осуществление внутреннего финансового контроля в срок до 5 рабочих дней со дня подписания акта проверки готовит на рассмотрение руководителю администрации муниципального образования служебную записку с кратким изложением установленных проверкой нарушений и отклонений и предложениями по их устранению с приложением проекта Поручения в адрес проверенного подразделения.</w:t>
      </w:r>
      <w:proofErr w:type="gramEnd"/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6.9. Материалы проверки оформляются в отдельное дело в соответствии с номенклатурой дел.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Отчетность о результатах контрольных мероприятий.</w:t>
      </w:r>
    </w:p>
    <w:p w:rsidR="00523775" w:rsidRPr="00622898" w:rsidRDefault="00523775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Отчетность о результатах контрольных мероприятий составляется на основе обобщения и анализа результатов проведенных контрольных мероприятий за плановый период.</w:t>
      </w:r>
    </w:p>
    <w:p w:rsidR="00523775" w:rsidRPr="00622898" w:rsidRDefault="00C37E99" w:rsidP="005237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По итогам выполнения Плана проверок за плановый период руководителю администрации муниципального образования представляется отчет о проведенных контрольных мероприятиях и мерах, принятых по их результатам, за истекший период в срок до 20 января года, следующего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 </w:t>
      </w:r>
    </w:p>
    <w:p w:rsidR="00C37E99" w:rsidRPr="00622898" w:rsidRDefault="00C37E99" w:rsidP="006228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</w:t>
      </w:r>
      <w:proofErr w:type="gramStart"/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результатах проведения контрольных мероприятий размещается на официальном сайте администрации </w:t>
      </w:r>
      <w:r w:rsidR="00587BEE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Малокарачаевского муниципального района</w:t>
      </w:r>
      <w:r w:rsidR="00A55657"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«Интернет», в порядке, установленном муниципальными правовыми актами, а также в единой информационной системе в сфере закупок в порядке, установленном </w:t>
      </w:r>
      <w:r w:rsidR="00622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13 Федерального закона от 09.02.2009 №8-ФЗ «Об обеспечении доступа к информации о деятельности государственных органов и органов местного самоуправления».  </w:t>
      </w:r>
      <w:proofErr w:type="gramEnd"/>
    </w:p>
    <w:p w:rsidR="0029674D" w:rsidRPr="00622898" w:rsidRDefault="0029674D" w:rsidP="005237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9674D" w:rsidRPr="00622898" w:rsidSect="0029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93D"/>
    <w:multiLevelType w:val="hybridMultilevel"/>
    <w:tmpl w:val="17C8ADA2"/>
    <w:lvl w:ilvl="0" w:tplc="BBDA20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65045"/>
    <w:multiLevelType w:val="multilevel"/>
    <w:tmpl w:val="74C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70924"/>
    <w:multiLevelType w:val="multilevel"/>
    <w:tmpl w:val="59B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7E99"/>
    <w:rsid w:val="00101D72"/>
    <w:rsid w:val="00220921"/>
    <w:rsid w:val="0026265A"/>
    <w:rsid w:val="0029674D"/>
    <w:rsid w:val="0032020E"/>
    <w:rsid w:val="0049148F"/>
    <w:rsid w:val="004E67F0"/>
    <w:rsid w:val="00523775"/>
    <w:rsid w:val="00587BEE"/>
    <w:rsid w:val="00622898"/>
    <w:rsid w:val="00623DE8"/>
    <w:rsid w:val="00684495"/>
    <w:rsid w:val="00695CED"/>
    <w:rsid w:val="0070605D"/>
    <w:rsid w:val="00773D5B"/>
    <w:rsid w:val="008151C6"/>
    <w:rsid w:val="008241E6"/>
    <w:rsid w:val="00844E82"/>
    <w:rsid w:val="00903368"/>
    <w:rsid w:val="00904596"/>
    <w:rsid w:val="00905F5D"/>
    <w:rsid w:val="009A7DF0"/>
    <w:rsid w:val="009B07D2"/>
    <w:rsid w:val="00A0310C"/>
    <w:rsid w:val="00A55657"/>
    <w:rsid w:val="00A8721C"/>
    <w:rsid w:val="00B02E57"/>
    <w:rsid w:val="00B11CA6"/>
    <w:rsid w:val="00BE7F52"/>
    <w:rsid w:val="00C37E99"/>
    <w:rsid w:val="00C62D18"/>
    <w:rsid w:val="00C670C1"/>
    <w:rsid w:val="00CB097D"/>
    <w:rsid w:val="00D21BE0"/>
    <w:rsid w:val="00D40899"/>
    <w:rsid w:val="00E277D8"/>
    <w:rsid w:val="00E876A7"/>
    <w:rsid w:val="00E87AE6"/>
    <w:rsid w:val="00FD0179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37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37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37E99"/>
    <w:rPr>
      <w:b/>
      <w:bCs/>
    </w:rPr>
  </w:style>
  <w:style w:type="paragraph" w:styleId="a5">
    <w:name w:val="List Paragraph"/>
    <w:basedOn w:val="a"/>
    <w:uiPriority w:val="99"/>
    <w:qFormat/>
    <w:rsid w:val="004E67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D21BE0"/>
    <w:rPr>
      <w:color w:val="0000FF"/>
      <w:u w:val="single"/>
    </w:rPr>
  </w:style>
  <w:style w:type="paragraph" w:customStyle="1" w:styleId="s1">
    <w:name w:val="s_1"/>
    <w:basedOn w:val="a"/>
    <w:rsid w:val="00CB0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B097D"/>
  </w:style>
  <w:style w:type="character" w:customStyle="1" w:styleId="small-logo3">
    <w:name w:val="small-logo3"/>
    <w:basedOn w:val="a0"/>
    <w:rsid w:val="00CB097D"/>
  </w:style>
  <w:style w:type="paragraph" w:styleId="a7">
    <w:name w:val="No Spacing"/>
    <w:uiPriority w:val="1"/>
    <w:qFormat/>
    <w:rsid w:val="00E876A7"/>
    <w:rPr>
      <w:sz w:val="22"/>
      <w:szCs w:val="22"/>
      <w:lang w:eastAsia="en-US"/>
    </w:rPr>
  </w:style>
  <w:style w:type="paragraph" w:customStyle="1" w:styleId="ConsPlusNormal">
    <w:name w:val="ConsPlusNormal"/>
    <w:rsid w:val="00262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8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25">
          <w:marLeft w:val="0"/>
          <w:marRight w:val="0"/>
          <w:marTop w:val="32"/>
          <w:marBottom w:val="158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2145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084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5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bab13c3f029f87b90e0f9dad5e0f91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42324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24549</CharactersWithSpaces>
  <SharedDoc>false</SharedDoc>
  <HLinks>
    <vt:vector size="12" baseType="variant"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https://base.garant.ru/70353464/bab13c3f029f87b90e0f9dad5e0f916b/</vt:lpwstr>
      </vt:variant>
      <vt:variant>
        <vt:lpwstr>block_99</vt:lpwstr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http://docs.cntd.ru/document/564232477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Расул</dc:creator>
  <cp:lastModifiedBy>user</cp:lastModifiedBy>
  <cp:revision>5</cp:revision>
  <cp:lastPrinted>2016-04-06T08:31:00Z</cp:lastPrinted>
  <dcterms:created xsi:type="dcterms:W3CDTF">2022-02-07T15:59:00Z</dcterms:created>
  <dcterms:modified xsi:type="dcterms:W3CDTF">2022-02-10T10:21:00Z</dcterms:modified>
</cp:coreProperties>
</file>