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4" w:rsidRDefault="00E650C4" w:rsidP="00515E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                                                                          </w:t>
      </w:r>
      <w:r w:rsidR="0029699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                    </w:t>
      </w:r>
    </w:p>
    <w:p w:rsidR="00515E60" w:rsidRPr="00515E60" w:rsidRDefault="00515E60" w:rsidP="00515E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15E6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РОССИЙСКАЯ ФЕДЕРАЦИЯ</w:t>
      </w:r>
    </w:p>
    <w:p w:rsidR="00515E60" w:rsidRPr="00515E60" w:rsidRDefault="00515E60" w:rsidP="00515E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15E6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КАРАЧАЕВО-ЧЕРКЕССКАЯ РЕСПУБЛИКА</w:t>
      </w:r>
    </w:p>
    <w:p w:rsidR="00515E60" w:rsidRPr="00515E60" w:rsidRDefault="00515E60" w:rsidP="00515E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15E6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СОВЕТ  РИМГОРСКОГО СЕЛЬСКОГО</w:t>
      </w:r>
    </w:p>
    <w:p w:rsidR="00515E60" w:rsidRPr="00515E60" w:rsidRDefault="00515E60" w:rsidP="00515E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15E6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ПОСЕЛЕНИЯ</w:t>
      </w:r>
    </w:p>
    <w:p w:rsidR="00515E60" w:rsidRPr="00515E60" w:rsidRDefault="00515E60" w:rsidP="00515E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515E60" w:rsidRPr="00515E60" w:rsidRDefault="00515E60" w:rsidP="00515E60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15E6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РЕШЕНИЕ</w:t>
      </w:r>
    </w:p>
    <w:p w:rsidR="00515E60" w:rsidRPr="00515E60" w:rsidRDefault="00515E60" w:rsidP="00515E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15E60" w:rsidRPr="00515E60" w:rsidRDefault="00515E60" w:rsidP="00515E6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5E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296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30.06.2020</w:t>
      </w:r>
      <w:r w:rsidRPr="00515E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с.Римгорское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№</w:t>
      </w:r>
      <w:r w:rsidR="00296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</w:t>
      </w:r>
      <w:r w:rsidRPr="00515E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</w:p>
    <w:p w:rsidR="00EC58CB" w:rsidRDefault="00EC58CB" w:rsidP="00515E60">
      <w:pPr>
        <w:pStyle w:val="20"/>
        <w:shd w:val="clear" w:color="auto" w:fill="auto"/>
        <w:spacing w:after="259" w:line="280" w:lineRule="exact"/>
        <w:jc w:val="left"/>
      </w:pPr>
    </w:p>
    <w:p w:rsidR="00EC58CB" w:rsidRPr="00707057" w:rsidRDefault="0041375D" w:rsidP="00515E60">
      <w:pPr>
        <w:pStyle w:val="30"/>
        <w:shd w:val="clear" w:color="auto" w:fill="auto"/>
        <w:spacing w:before="0"/>
        <w:rPr>
          <w:sz w:val="28"/>
          <w:szCs w:val="28"/>
        </w:rPr>
      </w:pPr>
      <w:r w:rsidRPr="00707057">
        <w:rPr>
          <w:sz w:val="28"/>
          <w:szCs w:val="28"/>
        </w:rPr>
        <w:t>Об утверждении Положения о проведении мониторинга изменений законодательства и</w:t>
      </w:r>
      <w:r w:rsidR="00515E60">
        <w:rPr>
          <w:sz w:val="28"/>
          <w:szCs w:val="28"/>
        </w:rPr>
        <w:t xml:space="preserve"> </w:t>
      </w:r>
      <w:r w:rsidRPr="00707057">
        <w:rPr>
          <w:sz w:val="28"/>
          <w:szCs w:val="28"/>
        </w:rPr>
        <w:t xml:space="preserve">муниципальных нормативных правовых актов </w:t>
      </w:r>
      <w:r w:rsidR="00707057" w:rsidRPr="00707057">
        <w:rPr>
          <w:sz w:val="28"/>
          <w:szCs w:val="28"/>
        </w:rPr>
        <w:t xml:space="preserve">Римгорского сельского поселения Малокарачевского муниципального района </w:t>
      </w:r>
      <w:r w:rsidRPr="00707057">
        <w:rPr>
          <w:sz w:val="28"/>
          <w:szCs w:val="28"/>
        </w:rPr>
        <w:t xml:space="preserve"> Карачаево-Черкесской Республики</w:t>
      </w:r>
    </w:p>
    <w:p w:rsidR="00515E60" w:rsidRDefault="00515E60" w:rsidP="005C4312">
      <w:pPr>
        <w:pStyle w:val="20"/>
        <w:shd w:val="clear" w:color="auto" w:fill="auto"/>
        <w:ind w:firstLine="780"/>
      </w:pPr>
    </w:p>
    <w:p w:rsidR="00EC58CB" w:rsidRDefault="0041375D" w:rsidP="005C4312">
      <w:pPr>
        <w:pStyle w:val="20"/>
        <w:shd w:val="clear" w:color="auto" w:fill="auto"/>
        <w:ind w:firstLine="780"/>
      </w:pPr>
      <w:r>
        <w:t>В целях совер</w:t>
      </w:r>
      <w:r w:rsidR="005C4312">
        <w:t>шенствования работы администрации Римгорского сельского поселения Малокарачаевского муниципального района</w:t>
      </w:r>
      <w:r>
        <w:t xml:space="preserve"> Карачаево-Черкесской Республики по проведению</w:t>
      </w:r>
      <w:r w:rsidR="005C4312">
        <w:t xml:space="preserve"> </w:t>
      </w:r>
      <w:r>
        <w:t>мониторинга изменений законодательства и муниципальных нормативных</w:t>
      </w:r>
    </w:p>
    <w:p w:rsidR="00EC58CB" w:rsidRDefault="005C4312" w:rsidP="005C4312">
      <w:pPr>
        <w:pStyle w:val="20"/>
        <w:shd w:val="clear" w:color="auto" w:fill="auto"/>
        <w:tabs>
          <w:tab w:val="left" w:leader="hyphen" w:pos="8405"/>
        </w:tabs>
      </w:pPr>
      <w:r>
        <w:t>правовых актов, принятых администрацией Римгорского сельского поселения Малокарачаевского муниципального района</w:t>
      </w:r>
      <w:r w:rsidR="0041375D">
        <w:t xml:space="preserve"> Карачаево-Черкесской Республики, руководс</w:t>
      </w:r>
      <w:r>
        <w:t xml:space="preserve">твуясь уставом Римгорского сельского поселения </w:t>
      </w:r>
      <w:r w:rsidR="007A46DA">
        <w:t>Малокарачаевского муниципального района</w:t>
      </w:r>
      <w:r w:rsidR="0041375D">
        <w:t xml:space="preserve"> Карач</w:t>
      </w:r>
      <w:r w:rsidR="007A46DA">
        <w:t>аево-Черкесской Республики, Совет Римгорского сельского поселения Малокарачаевского муниципального района</w:t>
      </w:r>
      <w:r w:rsidR="0041375D">
        <w:t xml:space="preserve"> Карачаево-Черкесской Республики решил:</w:t>
      </w:r>
    </w:p>
    <w:p w:rsidR="00EC58CB" w:rsidRDefault="0041375D" w:rsidP="007A46DA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ind w:firstLine="780"/>
      </w:pPr>
      <w:r>
        <w:t>Утвердить прилагаемое Положение о проведении мониторинга изменений законодательства и муниципальных нормативных п</w:t>
      </w:r>
      <w:r w:rsidR="007A46DA">
        <w:t>равовых актов Римгорского сельского поселения Малокарачаевского муниципального района Карачаево-Черкесской Республики.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</w:pPr>
      <w:r>
        <w:t>в своей нормотворческой деятельности руководствоваться Положением, утвержденным пунктом 1 настоящего решения;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</w:pPr>
      <w:r>
        <w:t>назначить лиц, ответственных за выполнение указанного Положения;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</w:pPr>
      <w: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EC58CB" w:rsidRDefault="0041375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ind w:firstLine="780"/>
      </w:pPr>
      <w:r>
        <w:t>Опубликовать настояще</w:t>
      </w:r>
      <w:r w:rsidR="007A46DA">
        <w:t xml:space="preserve">е решение на официальном сайте Малокарачаевского муниципального района </w:t>
      </w:r>
    </w:p>
    <w:p w:rsidR="007A46DA" w:rsidRDefault="0041375D" w:rsidP="00515E60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933"/>
        <w:ind w:firstLine="780"/>
      </w:pPr>
      <w:r>
        <w:t>Контроль за исполнением насто</w:t>
      </w:r>
      <w:r w:rsidR="00515E60">
        <w:t>ящего решения оставляю за собой</w:t>
      </w:r>
    </w:p>
    <w:p w:rsidR="00EC58CB" w:rsidRDefault="007A46DA">
      <w:pPr>
        <w:pStyle w:val="20"/>
        <w:shd w:val="clear" w:color="auto" w:fill="auto"/>
        <w:spacing w:line="280" w:lineRule="exact"/>
      </w:pPr>
      <w:r>
        <w:t>Глава Римгорского</w:t>
      </w:r>
    </w:p>
    <w:p w:rsidR="007A46DA" w:rsidRDefault="007A46DA">
      <w:pPr>
        <w:pStyle w:val="20"/>
        <w:shd w:val="clear" w:color="auto" w:fill="auto"/>
        <w:spacing w:line="280" w:lineRule="exact"/>
      </w:pPr>
      <w:r>
        <w:t xml:space="preserve">сельского поселения                                   </w:t>
      </w:r>
      <w:r w:rsidR="00707057">
        <w:t xml:space="preserve">                   </w:t>
      </w:r>
      <w:r>
        <w:t xml:space="preserve">  Х.Х.Хубиев</w:t>
      </w:r>
    </w:p>
    <w:p w:rsidR="007A46DA" w:rsidRDefault="007A46DA">
      <w:pPr>
        <w:pStyle w:val="20"/>
        <w:shd w:val="clear" w:color="auto" w:fill="auto"/>
        <w:spacing w:line="280" w:lineRule="exact"/>
        <w:sectPr w:rsidR="007A46DA">
          <w:pgSz w:w="11900" w:h="16840"/>
          <w:pgMar w:top="1719" w:right="1030" w:bottom="1719" w:left="1491" w:header="0" w:footer="3" w:gutter="0"/>
          <w:cols w:space="720"/>
          <w:noEndnote/>
          <w:docGrid w:linePitch="360"/>
        </w:sectPr>
      </w:pPr>
    </w:p>
    <w:p w:rsidR="00EC58CB" w:rsidRDefault="001157CE">
      <w:pPr>
        <w:pStyle w:val="10"/>
        <w:keepNext/>
        <w:keepLines/>
        <w:shd w:val="clear" w:color="auto" w:fill="auto"/>
        <w:ind w:left="5640"/>
      </w:pPr>
      <w:bookmarkStart w:id="1" w:name="bookmark0"/>
      <w:r>
        <w:lastRenderedPageBreak/>
        <w:t xml:space="preserve">           </w:t>
      </w:r>
      <w:r w:rsidR="0041375D">
        <w:t>УТВЕРЖДЕНО</w:t>
      </w:r>
      <w:bookmarkEnd w:id="1"/>
    </w:p>
    <w:p w:rsidR="00EF3783" w:rsidRDefault="00EF3783">
      <w:pPr>
        <w:pStyle w:val="10"/>
        <w:keepNext/>
        <w:keepLines/>
        <w:shd w:val="clear" w:color="auto" w:fill="auto"/>
        <w:ind w:left="5640"/>
      </w:pPr>
      <w:r>
        <w:t xml:space="preserve">Решением Совета Римгорского сельского поселения №   </w:t>
      </w:r>
      <w:r w:rsidR="004B764F">
        <w:t xml:space="preserve">          </w:t>
      </w:r>
      <w:r>
        <w:t xml:space="preserve">от   </w:t>
      </w:r>
    </w:p>
    <w:p w:rsidR="00EC58CB" w:rsidRDefault="0041375D">
      <w:pPr>
        <w:pStyle w:val="10"/>
        <w:keepNext/>
        <w:keepLines/>
        <w:shd w:val="clear" w:color="auto" w:fill="auto"/>
        <w:ind w:left="3540"/>
        <w:jc w:val="left"/>
      </w:pPr>
      <w:bookmarkStart w:id="2" w:name="bookmark1"/>
      <w:r>
        <w:t>Положение</w:t>
      </w:r>
      <w:bookmarkEnd w:id="2"/>
    </w:p>
    <w:p w:rsidR="00EC58CB" w:rsidRDefault="0041375D">
      <w:pPr>
        <w:pStyle w:val="40"/>
        <w:shd w:val="clear" w:color="auto" w:fill="auto"/>
        <w:spacing w:after="300"/>
      </w:pPr>
      <w:r>
        <w:t>о проведении мониторинга изменений законодательства и муниципальных нормативных правовых актов органов местного</w:t>
      </w:r>
      <w:r w:rsidR="00EF3783">
        <w:t xml:space="preserve"> самоуправления — Римгорского сельского поселения Малокарачаевского муниципального района Карачаево-Черкесской</w:t>
      </w:r>
      <w:r w:rsidR="004B764F">
        <w:t xml:space="preserve"> Республики.</w:t>
      </w:r>
      <w:r w:rsidR="00EF3783">
        <w:t xml:space="preserve"> </w:t>
      </w:r>
    </w:p>
    <w:p w:rsidR="00EC58CB" w:rsidRDefault="0041375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232"/>
        </w:tabs>
        <w:ind w:left="2860"/>
      </w:pPr>
      <w:bookmarkStart w:id="3" w:name="bookmark2"/>
      <w:r>
        <w:t>Общие положения</w:t>
      </w:r>
      <w:bookmarkEnd w:id="3"/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ind w:firstLine="740"/>
      </w:pPr>
      <w:r>
        <w:t>Мониторинг изменений законодательства и муниципальных но</w:t>
      </w:r>
      <w:r w:rsidR="00DA4186">
        <w:t>рмативных правовых актов Римгорского сельского поселения Малокарачаевского муниципального района</w:t>
      </w:r>
      <w:r>
        <w:t xml:space="preserve"> Карачаево-Черкесской Республики (далее—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актов.</w:t>
      </w:r>
      <w:r w:rsidR="001157CE">
        <w:t xml:space="preserve"> </w:t>
      </w:r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ind w:firstLine="740"/>
      </w:pPr>
      <w:r>
        <w:t>Мониторинг проводится органами местного самоуправления.</w:t>
      </w:r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ind w:firstLine="740"/>
      </w:pPr>
      <w:r>
        <w:t>Органы местного самоуправления при проведении мониторинга взаимод</w:t>
      </w:r>
      <w:r w:rsidR="00DA4186">
        <w:t xml:space="preserve">ействуют с другими </w:t>
      </w:r>
      <w:r>
        <w:t xml:space="preserve"> иными органами местного самоуправл</w:t>
      </w:r>
      <w:r w:rsidR="00DA4186">
        <w:t xml:space="preserve">ения </w:t>
      </w:r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ind w:firstLine="740"/>
      </w:pPr>
      <w:r>
        <w:t>Для проведения мониторинга в органах местного самоуправления назначаются ответственные лица.</w:t>
      </w:r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ind w:firstLine="740"/>
      </w:pPr>
      <w:r>
        <w:t>Целями проведения мониторинга являются: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ind w:firstLine="740"/>
      </w:pPr>
      <w:r>
        <w:t>выявление потребности в принятии, изменении или признании утратившими силу муниципальных актов в целях приведения в соответствие с федеральным и республиканским законодательством;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ind w:firstLine="740"/>
      </w:pPr>
      <w:r>
        <w:t>устранение коллизий, противоречий, пробелов в муниципальных</w:t>
      </w:r>
    </w:p>
    <w:p w:rsidR="00EC58CB" w:rsidRDefault="0041375D">
      <w:pPr>
        <w:pStyle w:val="20"/>
        <w:shd w:val="clear" w:color="auto" w:fill="auto"/>
        <w:tabs>
          <w:tab w:val="left" w:pos="7474"/>
        </w:tabs>
      </w:pPr>
      <w:r>
        <w:t xml:space="preserve">актах, дублирования </w:t>
      </w:r>
      <w:r w:rsidR="001157CE">
        <w:t>в правовом регулировании;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ind w:firstLine="740"/>
      </w:pPr>
      <w:r>
        <w:t>обеспечение систематизации нормативной правовой базы органов местного самоуправления;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</w:pPr>
      <w:r>
        <w:t>выявление коррупциогенных факторов в муниципальных актах;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ind w:firstLine="740"/>
      </w:pPr>
      <w: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ind w:firstLine="740"/>
      </w:pPr>
      <w: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ind w:firstLine="740"/>
      </w:pPr>
      <w: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ind w:firstLine="740"/>
      </w:pPr>
      <w:r>
        <w:t>разработка предложений по совершенствованию нормотворческого процесса.</w:t>
      </w:r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057"/>
        </w:tabs>
        <w:ind w:firstLine="740"/>
      </w:pPr>
      <w:r>
        <w:lastRenderedPageBreak/>
        <w:t>Мониторинг включает в себя сбор, обобщение, анализ и оценку изменений: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ind w:firstLine="740"/>
      </w:pPr>
      <w:r>
        <w:t>федеральных конституционных законов, федеральных законов, иных законодательных актов Российской Федерации;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ind w:firstLine="740"/>
      </w:pPr>
      <w: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ind w:firstLine="740"/>
      </w:pPr>
      <w:r>
        <w:t>законов и иных нормативных правовых актов Карачаево-Черкесской Республики;</w:t>
      </w:r>
    </w:p>
    <w:p w:rsidR="00EC58CB" w:rsidRDefault="0041375D" w:rsidP="00707057">
      <w:pPr>
        <w:pStyle w:val="20"/>
        <w:numPr>
          <w:ilvl w:val="0"/>
          <w:numId w:val="2"/>
        </w:numPr>
        <w:shd w:val="clear" w:color="auto" w:fill="auto"/>
        <w:tabs>
          <w:tab w:val="left" w:pos="986"/>
          <w:tab w:val="left" w:leader="hyphen" w:pos="2431"/>
        </w:tabs>
        <w:ind w:firstLine="740"/>
      </w:pPr>
      <w:r>
        <w:t>Устав</w:t>
      </w:r>
      <w:r w:rsidR="00707057">
        <w:t>а Римгорского сельского поселения Малокарачаевского муниципального района</w:t>
      </w:r>
      <w:r>
        <w:t xml:space="preserve"> Карачаево-Черкесской</w:t>
      </w:r>
      <w:r w:rsidR="00707057">
        <w:t xml:space="preserve"> </w:t>
      </w:r>
      <w:r>
        <w:t>Республики</w:t>
      </w:r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ind w:firstLine="740"/>
      </w:pPr>
      <w:r>
        <w:t>Основаниями проведения мониторинга являются: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ind w:firstLine="740"/>
      </w:pPr>
      <w:r>
        <w:t>внесение изменений в акты федерального и республиканского законодательства;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ind w:firstLine="740"/>
      </w:pPr>
      <w:r>
        <w:t>анализ применения муниципальных актов в определенной сфере правового регулирования;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ind w:firstLine="740"/>
      </w:pPr>
      <w:r>
        <w:t>информация органов прокуратуры;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ind w:firstLine="740"/>
      </w:pPr>
      <w:r>
        <w:t>информация средств массовой информации о недостатках или необходимости совершенствования муниципальных актов;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ind w:firstLine="740"/>
      </w:pPr>
      <w: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ind w:firstLine="740"/>
      </w:pPr>
      <w: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300"/>
        <w:ind w:firstLine="740"/>
      </w:pPr>
      <w: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C58CB" w:rsidRDefault="004137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501"/>
        </w:tabs>
        <w:ind w:left="2140"/>
      </w:pPr>
      <w:bookmarkStart w:id="4" w:name="bookmark3"/>
      <w:r>
        <w:t>Порядок проведения мониторинга</w:t>
      </w:r>
      <w:bookmarkEnd w:id="4"/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ind w:firstLine="740"/>
      </w:pPr>
      <w:r>
        <w:t>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EC58CB" w:rsidRDefault="0041375D">
      <w:pPr>
        <w:pStyle w:val="20"/>
        <w:shd w:val="clear" w:color="auto" w:fill="auto"/>
        <w:ind w:firstLine="740"/>
      </w:pPr>
      <w: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республики, субъектов Российской Федерации, использоваться другие формы работы.</w:t>
      </w:r>
    </w:p>
    <w:p w:rsidR="00EC58CB" w:rsidRDefault="0041375D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ind w:firstLine="740"/>
      </w:pPr>
      <w:r>
        <w:t>Мониторинг осуществляется посредством анализа: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ind w:firstLine="740"/>
      </w:pPr>
      <w:r>
        <w:t>актов, указанных в пункте 6 настоящего Положения;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ind w:firstLine="740"/>
      </w:pPr>
      <w:r>
        <w:t xml:space="preserve">судебных актов (судебной практики) по делам об оспаривании нормативных правовых актов федерального, республиканского и </w:t>
      </w:r>
      <w:r>
        <w:lastRenderedPageBreak/>
        <w:t>муниципального уровней;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ind w:firstLine="740"/>
      </w:pPr>
      <w:r>
        <w:t>актов прокурорского реагирования.</w:t>
      </w:r>
    </w:p>
    <w:p w:rsidR="00EC58CB" w:rsidRDefault="0041375D">
      <w:pPr>
        <w:pStyle w:val="20"/>
        <w:shd w:val="clear" w:color="auto" w:fill="auto"/>
        <w:tabs>
          <w:tab w:val="left" w:pos="715"/>
        </w:tabs>
      </w:pPr>
      <w:r>
        <w:rPr>
          <w:rStyle w:val="21"/>
        </w:rPr>
        <w:t>.</w:t>
      </w:r>
      <w:r>
        <w:rPr>
          <w:rStyle w:val="21"/>
        </w:rPr>
        <w:tab/>
      </w:r>
      <w:r>
        <w:t>10. В целях осуществления мониторинга, анализа нормативной базы</w:t>
      </w:r>
    </w:p>
    <w:p w:rsidR="00EC58CB" w:rsidRDefault="0041375D">
      <w:pPr>
        <w:pStyle w:val="20"/>
        <w:shd w:val="clear" w:color="auto" w:fill="auto"/>
      </w:pPr>
      <w:r>
        <w:t>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339"/>
        </w:tabs>
        <w:ind w:firstLine="740"/>
      </w:pPr>
      <w: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ind w:firstLine="740"/>
        <w:jc w:val="left"/>
      </w:pPr>
      <w:r>
        <w:t>поступление информации об изменениях в поставленные на контроль законодательные и иные нормативные правовые акты в информационной системе «Консультант Плюс» или «Гарант»;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40"/>
      </w:pPr>
      <w:r>
        <w:t xml:space="preserve">поступление информации новостных лент по соответствующим сферам правового регулирования информационной системы </w:t>
      </w:r>
      <w:r w:rsidR="00707057">
        <w:t>«Консультант Плюс» или «Гарант»</w:t>
      </w:r>
      <w:r>
        <w:t>;</w:t>
      </w:r>
    </w:p>
    <w:p w:rsidR="00EC58CB" w:rsidRDefault="0041375D">
      <w:pPr>
        <w:pStyle w:val="20"/>
        <w:shd w:val="clear" w:color="auto" w:fill="auto"/>
        <w:ind w:firstLine="740"/>
      </w:pPr>
      <w:r>
        <w:t>В целях оптимизации процесса осуществления мониторинга могут использоваться сервисы иных информационных систем.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339"/>
        </w:tabs>
        <w:ind w:firstLine="740"/>
      </w:pPr>
      <w:r>
        <w:t>При осуществлении мониторинга для обеспечения принятия, изменения или признания утратившими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40"/>
      </w:pPr>
      <w:r>
        <w:t>соблюдение гарантированных прав, свобод и законных интересов человека и гражданина;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ind w:firstLine="740"/>
      </w:pPr>
      <w: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40"/>
      </w:pPr>
      <w:r>
        <w:t>соблюдение пределов компетенции органа местного самоуправления при издании муниципального акта;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</w:pPr>
      <w:r>
        <w:t>наличие в муниципальном акте коррупциогенных факторов;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</w:pPr>
      <w:r>
        <w:t>полнота в правовом регулировании общественных отношений;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</w:pPr>
      <w:r>
        <w:t>коллизия норм права;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ind w:firstLine="740"/>
      </w:pPr>
      <w:r>
        <w:t>наличие ошибок юридико-технического характера;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ind w:firstLine="740"/>
      </w:pPr>
      <w:r>
        <w:t>искажение смысла положений муниципального акта при его применении;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t>неправомерные или необоснованные решения, действия (бездействие) при применении муниципального правового акта;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</w:pPr>
      <w:r>
        <w:t>наличие практики применения нормативных правовых актов;</w:t>
      </w:r>
    </w:p>
    <w:p w:rsidR="00EC58CB" w:rsidRDefault="0041375D">
      <w:pPr>
        <w:pStyle w:val="20"/>
        <w:shd w:val="clear" w:color="auto" w:fill="auto"/>
        <w:ind w:firstLine="740"/>
      </w:pPr>
      <w:r>
        <w:t>-отсутствие единообразной практики применения нормативных</w:t>
      </w:r>
    </w:p>
    <w:p w:rsidR="00EC58CB" w:rsidRDefault="0041375D">
      <w:pPr>
        <w:pStyle w:val="20"/>
        <w:shd w:val="clear" w:color="auto" w:fill="auto"/>
        <w:jc w:val="left"/>
      </w:pPr>
      <w:r>
        <w:t>правовых актов;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ind w:firstLine="740"/>
      </w:pPr>
      <w:r>
        <w:t xml:space="preserve">наличие (количество) и содержание заявлений по вопросам </w:t>
      </w:r>
      <w:r>
        <w:lastRenderedPageBreak/>
        <w:t>разъяснения муниципального акта;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40"/>
      </w:pPr>
      <w: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212"/>
        </w:tabs>
        <w:ind w:firstLine="740"/>
      </w:pPr>
      <w:r>
        <w:t>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EC58CB" w:rsidRDefault="0041375D">
      <w:pPr>
        <w:pStyle w:val="20"/>
        <w:shd w:val="clear" w:color="auto" w:fill="auto"/>
        <w:ind w:firstLine="740"/>
      </w:pPr>
      <w:r>
        <w:t>-разрабатываются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муниципальной акта;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ind w:firstLine="740"/>
      </w:pPr>
      <w: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387"/>
        </w:tabs>
        <w:ind w:firstLine="740"/>
      </w:pPr>
      <w:r>
        <w:t>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EC58CB" w:rsidRDefault="0041375D">
      <w:pPr>
        <w:pStyle w:val="20"/>
        <w:shd w:val="clear" w:color="auto" w:fill="auto"/>
        <w:ind w:firstLine="740"/>
      </w:pPr>
      <w: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EC58CB" w:rsidRDefault="0041375D">
      <w:pPr>
        <w:pStyle w:val="20"/>
        <w:shd w:val="clear" w:color="auto" w:fill="auto"/>
        <w:spacing w:after="300"/>
        <w:ind w:firstLine="740"/>
      </w:pPr>
      <w: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-корректировке планов нормотворческой деятельности органов местного самоуправления.</w:t>
      </w:r>
    </w:p>
    <w:p w:rsidR="00EC58CB" w:rsidRDefault="0041375D">
      <w:pPr>
        <w:pStyle w:val="10"/>
        <w:keepNext/>
        <w:keepLines/>
        <w:shd w:val="clear" w:color="auto" w:fill="auto"/>
        <w:ind w:left="1920"/>
        <w:jc w:val="left"/>
      </w:pPr>
      <w:bookmarkStart w:id="5" w:name="bookmark4"/>
      <w:r>
        <w:t>З.</w:t>
      </w:r>
      <w:r w:rsidR="00707057">
        <w:t xml:space="preserve"> </w:t>
      </w:r>
      <w:r>
        <w:t>Реализация результатов мониторинга</w:t>
      </w:r>
      <w:bookmarkEnd w:id="5"/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387"/>
        </w:tabs>
        <w:ind w:firstLine="740"/>
      </w:pPr>
      <w:r>
        <w:t>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193"/>
        </w:tabs>
        <w:ind w:firstLine="760"/>
      </w:pPr>
      <w:r>
        <w:t xml:space="preserve">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</w:t>
      </w:r>
      <w:r>
        <w:rPr>
          <w:rStyle w:val="22"/>
        </w:rPr>
        <w:t xml:space="preserve">не позднее 5 числа месяца, </w:t>
      </w:r>
      <w:r>
        <w:t>следующего за отчетным.</w:t>
      </w:r>
    </w:p>
    <w:p w:rsidR="00EC58CB" w:rsidRDefault="0041375D">
      <w:pPr>
        <w:pStyle w:val="20"/>
        <w:numPr>
          <w:ilvl w:val="1"/>
          <w:numId w:val="6"/>
        </w:numPr>
        <w:shd w:val="clear" w:color="auto" w:fill="auto"/>
        <w:tabs>
          <w:tab w:val="left" w:pos="1420"/>
        </w:tabs>
        <w:ind w:firstLine="760"/>
      </w:pPr>
      <w:r>
        <w:t>Отчет (сведения) о результатах мониторинга должен содержать: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ind w:firstLine="760"/>
      </w:pPr>
      <w:r>
        <w:t>информацию об объекте проведения мониторинга;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ind w:firstLine="760"/>
      </w:pPr>
      <w:r>
        <w:t>информацию об исполнителях проведения мониторинга;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ind w:firstLine="760"/>
      </w:pPr>
      <w:r>
        <w:t>информацию о периоде проведения мониторинга;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ind w:firstLine="760"/>
      </w:pPr>
      <w:r>
        <w:lastRenderedPageBreak/>
        <w:t>краткую характеристику предмета правового регулирования, основания проведения мониторинга.</w:t>
      </w:r>
    </w:p>
    <w:p w:rsidR="00EC58CB" w:rsidRDefault="0041375D">
      <w:pPr>
        <w:pStyle w:val="20"/>
        <w:numPr>
          <w:ilvl w:val="1"/>
          <w:numId w:val="6"/>
        </w:numPr>
        <w:shd w:val="clear" w:color="auto" w:fill="auto"/>
        <w:tabs>
          <w:tab w:val="left" w:pos="1420"/>
        </w:tabs>
        <w:ind w:firstLine="760"/>
      </w:pPr>
      <w:r>
        <w:t>Отчет (сведения) о результатах мониторинга может содержать: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ind w:firstLine="760"/>
      </w:pPr>
      <w:r>
        <w:t>информацию о выявленных проблемах правового регулирования;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firstLine="760"/>
      </w:pPr>
      <w: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EC58CB" w:rsidRDefault="0041375D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ind w:firstLine="760"/>
      </w:pPr>
      <w: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183"/>
        </w:tabs>
        <w:ind w:firstLine="760"/>
      </w:pPr>
      <w:r>
        <w:t>Вновь принятые по результатам мониторинга муниципальные акты направляются для включения в регистр муниципальных нормативных правовых актов Карачаево-Черкесской Республики в порядке и сроки, определенные законодательством.</w:t>
      </w:r>
    </w:p>
    <w:p w:rsidR="00EC58CB" w:rsidRDefault="0041375D">
      <w:pPr>
        <w:pStyle w:val="20"/>
        <w:shd w:val="clear" w:color="auto" w:fill="auto"/>
        <w:ind w:firstLine="760"/>
      </w:pPr>
      <w: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378"/>
        </w:tabs>
        <w:spacing w:after="300"/>
        <w:ind w:firstLine="760"/>
      </w:pPr>
      <w:r>
        <w:t>По результатам мониторинга могут быть подготовлены предложения по совершенствованию нормотворческого процесса.</w:t>
      </w:r>
    </w:p>
    <w:p w:rsidR="00EC58CB" w:rsidRDefault="0041375D">
      <w:pPr>
        <w:pStyle w:val="40"/>
        <w:numPr>
          <w:ilvl w:val="0"/>
          <w:numId w:val="7"/>
        </w:numPr>
        <w:shd w:val="clear" w:color="auto" w:fill="auto"/>
        <w:tabs>
          <w:tab w:val="left" w:pos="3203"/>
        </w:tabs>
        <w:ind w:left="2860"/>
      </w:pPr>
      <w:r>
        <w:t>Ответственность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378"/>
        </w:tabs>
        <w:ind w:firstLine="760"/>
      </w:pPr>
      <w:r>
        <w:t>Лица, ответственные за проведение мониторинга и правотворческую деятельность, несут персональную, (в том числе дисциплинарную) ответственность за организацию мониторинга, а так 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EC58CB" w:rsidRDefault="0041375D">
      <w:pPr>
        <w:pStyle w:val="20"/>
        <w:numPr>
          <w:ilvl w:val="0"/>
          <w:numId w:val="6"/>
        </w:numPr>
        <w:shd w:val="clear" w:color="auto" w:fill="auto"/>
        <w:tabs>
          <w:tab w:val="left" w:pos="1378"/>
        </w:tabs>
        <w:ind w:firstLine="760"/>
      </w:pPr>
      <w: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</w:t>
      </w:r>
    </w:p>
    <w:sectPr w:rsidR="00EC58CB">
      <w:headerReference w:type="default" r:id="rId8"/>
      <w:pgSz w:w="11900" w:h="16840"/>
      <w:pgMar w:top="1076" w:right="1037" w:bottom="1147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07" w:rsidRDefault="00183307">
      <w:r>
        <w:separator/>
      </w:r>
    </w:p>
  </w:endnote>
  <w:endnote w:type="continuationSeparator" w:id="0">
    <w:p w:rsidR="00183307" w:rsidRDefault="001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07" w:rsidRDefault="00183307"/>
  </w:footnote>
  <w:footnote w:type="continuationSeparator" w:id="0">
    <w:p w:rsidR="00183307" w:rsidRDefault="001833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C4" w:rsidRDefault="00E65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25239"/>
    <w:multiLevelType w:val="multilevel"/>
    <w:tmpl w:val="4C524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154D5"/>
    <w:multiLevelType w:val="multilevel"/>
    <w:tmpl w:val="911A0324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/>
        <w:iCs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B48E0"/>
    <w:multiLevelType w:val="multilevel"/>
    <w:tmpl w:val="DB1674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D6639"/>
    <w:multiLevelType w:val="multilevel"/>
    <w:tmpl w:val="D87A5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962A7"/>
    <w:multiLevelType w:val="multilevel"/>
    <w:tmpl w:val="DABC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E5731"/>
    <w:multiLevelType w:val="multilevel"/>
    <w:tmpl w:val="911412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F6628"/>
    <w:multiLevelType w:val="multilevel"/>
    <w:tmpl w:val="A2D092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B"/>
    <w:rsid w:val="001157CE"/>
    <w:rsid w:val="00183307"/>
    <w:rsid w:val="00296160"/>
    <w:rsid w:val="00296990"/>
    <w:rsid w:val="0032177C"/>
    <w:rsid w:val="0041375D"/>
    <w:rsid w:val="004B764F"/>
    <w:rsid w:val="00515E60"/>
    <w:rsid w:val="00564097"/>
    <w:rsid w:val="005C4312"/>
    <w:rsid w:val="00707057"/>
    <w:rsid w:val="007A46DA"/>
    <w:rsid w:val="00943932"/>
    <w:rsid w:val="00A25E77"/>
    <w:rsid w:val="00D533BD"/>
    <w:rsid w:val="00DA4186"/>
    <w:rsid w:val="00E650C4"/>
    <w:rsid w:val="00EC58CB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7EDB1-175C-49A4-A8B3-6B3B88A4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SegoeUI12pt1pt">
    <w:name w:val="Заголовок №1 + Segoe UI;12 pt;Курсив;Интервал 1 pt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15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E60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5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5E60"/>
    <w:rPr>
      <w:color w:val="000000"/>
    </w:rPr>
  </w:style>
  <w:style w:type="paragraph" w:styleId="ab">
    <w:name w:val="footer"/>
    <w:basedOn w:val="a"/>
    <w:link w:val="ac"/>
    <w:uiPriority w:val="99"/>
    <w:unhideWhenUsed/>
    <w:rsid w:val="00515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5E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69A4-2AFA-4805-AF30-4A9539F8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 Windows</cp:lastModifiedBy>
  <cp:revision>2</cp:revision>
  <cp:lastPrinted>2020-06-03T09:45:00Z</cp:lastPrinted>
  <dcterms:created xsi:type="dcterms:W3CDTF">2020-12-11T07:25:00Z</dcterms:created>
  <dcterms:modified xsi:type="dcterms:W3CDTF">2020-12-11T07:25:00Z</dcterms:modified>
</cp:coreProperties>
</file>